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E95" w:rsidRPr="0094419B" w:rsidRDefault="007E0E95" w:rsidP="00250173">
      <w:pPr>
        <w:spacing w:after="240" w:line="480" w:lineRule="auto"/>
        <w:jc w:val="center"/>
        <w:rPr>
          <w:rFonts w:ascii="Arial" w:eastAsia="Arial" w:hAnsi="Arial" w:cs="Arial"/>
          <w:b/>
          <w:color w:val="000000" w:themeColor="text1"/>
          <w:sz w:val="24"/>
          <w:szCs w:val="24"/>
        </w:rPr>
      </w:pPr>
      <w:r w:rsidRPr="0094419B">
        <w:rPr>
          <w:rFonts w:ascii="Arial" w:hAnsi="Arial" w:cs="Arial"/>
          <w:noProof/>
          <w:color w:val="000000" w:themeColor="text1"/>
          <w:sz w:val="24"/>
          <w:szCs w:val="24"/>
        </w:rPr>
        <w:drawing>
          <wp:inline distT="0" distB="0" distL="0" distR="0" wp14:anchorId="0A5DF134" wp14:editId="50FB0C0A">
            <wp:extent cx="862126" cy="939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uda.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6372" cy="966115"/>
                    </a:xfrm>
                    <a:prstGeom prst="rect">
                      <a:avLst/>
                    </a:prstGeom>
                  </pic:spPr>
                </pic:pic>
              </a:graphicData>
            </a:graphic>
          </wp:inline>
        </w:drawing>
      </w:r>
    </w:p>
    <w:p w:rsidR="007E0E95" w:rsidRPr="0094419B" w:rsidRDefault="007E0E95" w:rsidP="00250173">
      <w:pPr>
        <w:spacing w:line="480" w:lineRule="auto"/>
        <w:jc w:val="center"/>
        <w:rPr>
          <w:rFonts w:ascii="Arial" w:eastAsia="Arial" w:hAnsi="Arial" w:cs="Arial"/>
          <w:b/>
          <w:color w:val="000000" w:themeColor="text1"/>
          <w:sz w:val="24"/>
          <w:szCs w:val="24"/>
        </w:rPr>
      </w:pPr>
      <w:r w:rsidRPr="0094419B">
        <w:rPr>
          <w:rFonts w:ascii="Arial" w:eastAsia="Arial" w:hAnsi="Arial" w:cs="Arial"/>
          <w:b/>
          <w:color w:val="000000" w:themeColor="text1"/>
          <w:sz w:val="24"/>
          <w:szCs w:val="24"/>
        </w:rPr>
        <w:t>CONSTITUTIONAL COURT OF</w:t>
      </w:r>
    </w:p>
    <w:p w:rsidR="007E0E95" w:rsidRPr="0094419B" w:rsidRDefault="007E0E95" w:rsidP="00250173">
      <w:pPr>
        <w:spacing w:line="480" w:lineRule="auto"/>
        <w:jc w:val="center"/>
        <w:rPr>
          <w:rFonts w:ascii="Arial" w:hAnsi="Arial" w:cs="Arial"/>
          <w:b/>
          <w:color w:val="000000" w:themeColor="text1"/>
          <w:sz w:val="24"/>
          <w:szCs w:val="24"/>
        </w:rPr>
      </w:pPr>
      <w:r w:rsidRPr="0094419B">
        <w:rPr>
          <w:rFonts w:ascii="Arial" w:eastAsia="Arial" w:hAnsi="Arial" w:cs="Arial"/>
          <w:b/>
          <w:color w:val="000000" w:themeColor="text1"/>
          <w:sz w:val="24"/>
          <w:szCs w:val="24"/>
        </w:rPr>
        <w:t>THE REPUBLIC OF INDONESIA</w:t>
      </w:r>
    </w:p>
    <w:p w:rsidR="007E0E95" w:rsidRPr="0094419B" w:rsidRDefault="007E0E95" w:rsidP="00250173">
      <w:pPr>
        <w:spacing w:line="480" w:lineRule="auto"/>
        <w:jc w:val="center"/>
        <w:rPr>
          <w:rFonts w:ascii="Arial" w:eastAsia="Arial" w:hAnsi="Arial" w:cs="Arial"/>
          <w:color w:val="000000" w:themeColor="text1"/>
          <w:sz w:val="24"/>
        </w:rPr>
      </w:pPr>
      <w:r w:rsidRPr="0094419B">
        <w:rPr>
          <w:rFonts w:ascii="Arial" w:eastAsia="Arial" w:hAnsi="Arial" w:cs="Arial"/>
          <w:b/>
          <w:color w:val="000000" w:themeColor="text1"/>
          <w:sz w:val="24"/>
          <w:szCs w:val="24"/>
        </w:rPr>
        <w:t>SUMMARY OF LAWSUIT VERDICT</w:t>
      </w:r>
    </w:p>
    <w:p w:rsidR="000F3FBE" w:rsidRPr="0094419B" w:rsidRDefault="007E0E95" w:rsidP="00250173">
      <w:pPr>
        <w:spacing w:line="480" w:lineRule="auto"/>
        <w:jc w:val="center"/>
        <w:rPr>
          <w:rFonts w:ascii="Arial" w:eastAsia="Arial" w:hAnsi="Arial" w:cs="Arial"/>
          <w:b/>
          <w:color w:val="000000" w:themeColor="text1"/>
          <w:sz w:val="24"/>
          <w:szCs w:val="24"/>
        </w:rPr>
      </w:pPr>
      <w:r w:rsidRPr="0094419B">
        <w:rPr>
          <w:rFonts w:ascii="Arial" w:eastAsia="Arial" w:hAnsi="Arial" w:cs="Arial"/>
          <w:b/>
          <w:color w:val="000000" w:themeColor="text1"/>
          <w:sz w:val="24"/>
        </w:rPr>
        <w:t>NUMBER</w:t>
      </w:r>
      <w:r w:rsidR="00B120D2" w:rsidRPr="0094419B">
        <w:rPr>
          <w:rFonts w:ascii="Arial" w:eastAsia="Arial" w:hAnsi="Arial" w:cs="Arial"/>
          <w:b/>
          <w:color w:val="000000" w:themeColor="text1"/>
          <w:sz w:val="24"/>
          <w:szCs w:val="24"/>
        </w:rPr>
        <w:t xml:space="preserve"> 31/PUU-XVII/2019</w:t>
      </w:r>
    </w:p>
    <w:p w:rsidR="000F3FBE" w:rsidRPr="0094419B" w:rsidRDefault="007E0E95" w:rsidP="00250173">
      <w:pPr>
        <w:spacing w:line="480" w:lineRule="auto"/>
        <w:jc w:val="center"/>
        <w:rPr>
          <w:rFonts w:ascii="Arial" w:hAnsi="Arial" w:cs="Arial"/>
          <w:color w:val="000000" w:themeColor="text1"/>
          <w:sz w:val="24"/>
          <w:szCs w:val="24"/>
        </w:rPr>
      </w:pPr>
      <w:r w:rsidRPr="0094419B">
        <w:rPr>
          <w:rFonts w:ascii="Arial" w:eastAsia="Arial" w:hAnsi="Arial" w:cs="Arial"/>
          <w:b/>
          <w:color w:val="000000" w:themeColor="text1"/>
          <w:sz w:val="24"/>
        </w:rPr>
        <w:t>REGARDING</w:t>
      </w:r>
    </w:p>
    <w:p w:rsidR="000F3FBE" w:rsidRPr="0094419B" w:rsidRDefault="002572ED" w:rsidP="00250173">
      <w:pPr>
        <w:spacing w:after="240" w:line="480" w:lineRule="auto"/>
        <w:jc w:val="center"/>
        <w:rPr>
          <w:rFonts w:ascii="Arial" w:hAnsi="Arial" w:cs="Arial"/>
          <w:b/>
          <w:color w:val="000000" w:themeColor="text1"/>
          <w:sz w:val="24"/>
          <w:szCs w:val="24"/>
        </w:rPr>
      </w:pPr>
      <w:r w:rsidRPr="0094419B">
        <w:rPr>
          <w:rFonts w:ascii="Arial" w:eastAsia="Arial" w:hAnsi="Arial" w:cs="Arial"/>
          <w:b/>
          <w:color w:val="000000" w:themeColor="text1"/>
          <w:sz w:val="24"/>
          <w:szCs w:val="24"/>
        </w:rPr>
        <w:t>THE AUTONOMY OF UNIVERSITIES TO MANAGE THEIR OWN INSTITUTIONS</w:t>
      </w:r>
    </w:p>
    <w:p w:rsidR="000F3FBE" w:rsidRPr="0094419B" w:rsidRDefault="007E0E95" w:rsidP="00250173">
      <w:pPr>
        <w:tabs>
          <w:tab w:val="left" w:pos="2520"/>
        </w:tabs>
        <w:spacing w:after="240" w:line="480" w:lineRule="auto"/>
        <w:ind w:left="2880" w:hanging="2880"/>
        <w:jc w:val="both"/>
        <w:rPr>
          <w:rFonts w:ascii="Arial" w:eastAsia="Arial" w:hAnsi="Arial" w:cs="Arial"/>
          <w:color w:val="000000" w:themeColor="text1"/>
          <w:sz w:val="24"/>
          <w:szCs w:val="24"/>
        </w:rPr>
      </w:pPr>
      <w:r w:rsidRPr="0094419B">
        <w:rPr>
          <w:rFonts w:ascii="Arial" w:eastAsia="Arial" w:hAnsi="Arial" w:cs="Arial"/>
          <w:b/>
          <w:color w:val="000000" w:themeColor="text1"/>
          <w:sz w:val="24"/>
        </w:rPr>
        <w:t>Petitioner</w:t>
      </w:r>
      <w:r w:rsidR="00B120D2" w:rsidRPr="0094419B">
        <w:rPr>
          <w:rFonts w:ascii="Arial" w:eastAsia="Arial" w:hAnsi="Arial" w:cs="Arial"/>
          <w:color w:val="000000" w:themeColor="text1"/>
          <w:sz w:val="24"/>
          <w:szCs w:val="24"/>
        </w:rPr>
        <w:t xml:space="preserve">                </w:t>
      </w:r>
      <w:r w:rsidRPr="0094419B">
        <w:rPr>
          <w:rFonts w:ascii="Arial" w:eastAsia="Arial" w:hAnsi="Arial" w:cs="Arial"/>
          <w:color w:val="000000" w:themeColor="text1"/>
          <w:sz w:val="24"/>
          <w:szCs w:val="24"/>
        </w:rPr>
        <w:tab/>
      </w:r>
      <w:r w:rsidR="00B120D2" w:rsidRPr="0094419B">
        <w:rPr>
          <w:rFonts w:ascii="Arial" w:eastAsia="Arial" w:hAnsi="Arial" w:cs="Arial"/>
          <w:color w:val="000000" w:themeColor="text1"/>
          <w:sz w:val="24"/>
          <w:szCs w:val="24"/>
        </w:rPr>
        <w:t xml:space="preserve">:   </w:t>
      </w:r>
      <w:r w:rsidRPr="0094419B">
        <w:rPr>
          <w:rFonts w:ascii="Arial" w:eastAsia="Arial" w:hAnsi="Arial" w:cs="Arial"/>
          <w:color w:val="000000" w:themeColor="text1"/>
          <w:sz w:val="24"/>
          <w:szCs w:val="24"/>
        </w:rPr>
        <w:tab/>
      </w:r>
      <w:r w:rsidR="00B120D2" w:rsidRPr="0094419B">
        <w:rPr>
          <w:rFonts w:ascii="Arial" w:eastAsia="Arial" w:hAnsi="Arial" w:cs="Arial"/>
          <w:color w:val="000000" w:themeColor="text1"/>
          <w:sz w:val="24"/>
          <w:szCs w:val="24"/>
        </w:rPr>
        <w:t xml:space="preserve">Zico    Leonard    </w:t>
      </w:r>
      <w:proofErr w:type="spellStart"/>
      <w:r w:rsidR="00B120D2" w:rsidRPr="0094419B">
        <w:rPr>
          <w:rFonts w:ascii="Arial" w:eastAsia="Arial" w:hAnsi="Arial" w:cs="Arial"/>
          <w:color w:val="000000" w:themeColor="text1"/>
          <w:sz w:val="24"/>
          <w:szCs w:val="24"/>
        </w:rPr>
        <w:t>Djagardo</w:t>
      </w:r>
      <w:proofErr w:type="spellEnd"/>
      <w:r w:rsidR="00B120D2" w:rsidRPr="0094419B">
        <w:rPr>
          <w:rFonts w:ascii="Arial" w:eastAsia="Arial" w:hAnsi="Arial" w:cs="Arial"/>
          <w:color w:val="000000" w:themeColor="text1"/>
          <w:sz w:val="24"/>
          <w:szCs w:val="24"/>
        </w:rPr>
        <w:t xml:space="preserve">    </w:t>
      </w:r>
      <w:proofErr w:type="spellStart"/>
      <w:r w:rsidR="00B120D2" w:rsidRPr="0094419B">
        <w:rPr>
          <w:rFonts w:ascii="Arial" w:eastAsia="Arial" w:hAnsi="Arial" w:cs="Arial"/>
          <w:color w:val="000000" w:themeColor="text1"/>
          <w:sz w:val="24"/>
          <w:szCs w:val="24"/>
        </w:rPr>
        <w:t>Simanjuntak</w:t>
      </w:r>
      <w:proofErr w:type="spellEnd"/>
      <w:r w:rsidR="00B120D2" w:rsidRPr="0094419B">
        <w:rPr>
          <w:rFonts w:ascii="Arial" w:eastAsia="Arial" w:hAnsi="Arial" w:cs="Arial"/>
          <w:color w:val="000000" w:themeColor="text1"/>
          <w:sz w:val="24"/>
          <w:szCs w:val="24"/>
        </w:rPr>
        <w:t xml:space="preserve">    an</w:t>
      </w:r>
      <w:r w:rsidR="002572ED" w:rsidRPr="0094419B">
        <w:rPr>
          <w:rFonts w:ascii="Arial" w:eastAsia="Arial" w:hAnsi="Arial" w:cs="Arial"/>
          <w:color w:val="000000" w:themeColor="text1"/>
          <w:sz w:val="24"/>
          <w:szCs w:val="24"/>
        </w:rPr>
        <w:t>d</w:t>
      </w:r>
      <w:r w:rsidR="00B120D2" w:rsidRPr="0094419B">
        <w:rPr>
          <w:rFonts w:ascii="Arial" w:eastAsia="Arial" w:hAnsi="Arial" w:cs="Arial"/>
          <w:color w:val="000000" w:themeColor="text1"/>
          <w:sz w:val="24"/>
          <w:szCs w:val="24"/>
        </w:rPr>
        <w:t xml:space="preserve">    </w:t>
      </w:r>
      <w:proofErr w:type="spellStart"/>
      <w:r w:rsidR="00B120D2" w:rsidRPr="0094419B">
        <w:rPr>
          <w:rFonts w:ascii="Arial" w:eastAsia="Arial" w:hAnsi="Arial" w:cs="Arial"/>
          <w:color w:val="000000" w:themeColor="text1"/>
          <w:sz w:val="24"/>
          <w:szCs w:val="24"/>
        </w:rPr>
        <w:t>Ikhsan</w:t>
      </w:r>
      <w:proofErr w:type="spellEnd"/>
      <w:r w:rsidR="00B120D2" w:rsidRPr="0094419B">
        <w:rPr>
          <w:rFonts w:ascii="Arial" w:eastAsia="Arial" w:hAnsi="Arial" w:cs="Arial"/>
          <w:color w:val="000000" w:themeColor="text1"/>
          <w:sz w:val="24"/>
          <w:szCs w:val="24"/>
        </w:rPr>
        <w:t xml:space="preserve">    </w:t>
      </w:r>
      <w:proofErr w:type="spellStart"/>
      <w:r w:rsidR="00B120D2" w:rsidRPr="0094419B">
        <w:rPr>
          <w:rFonts w:ascii="Arial" w:eastAsia="Arial" w:hAnsi="Arial" w:cs="Arial"/>
          <w:color w:val="000000" w:themeColor="text1"/>
          <w:sz w:val="24"/>
          <w:szCs w:val="24"/>
        </w:rPr>
        <w:t>Prasetya</w:t>
      </w:r>
      <w:proofErr w:type="spellEnd"/>
      <w:r w:rsidRPr="0094419B">
        <w:rPr>
          <w:rFonts w:ascii="Arial" w:eastAsia="Arial" w:hAnsi="Arial" w:cs="Arial"/>
          <w:color w:val="000000" w:themeColor="text1"/>
          <w:sz w:val="24"/>
          <w:szCs w:val="24"/>
        </w:rPr>
        <w:t xml:space="preserve"> </w:t>
      </w:r>
      <w:proofErr w:type="spellStart"/>
      <w:r w:rsidR="00B120D2" w:rsidRPr="0094419B">
        <w:rPr>
          <w:rFonts w:ascii="Arial" w:eastAsia="Arial" w:hAnsi="Arial" w:cs="Arial"/>
          <w:color w:val="000000" w:themeColor="text1"/>
          <w:sz w:val="24"/>
          <w:szCs w:val="24"/>
        </w:rPr>
        <w:t>Fitriansyah</w:t>
      </w:r>
      <w:proofErr w:type="spellEnd"/>
    </w:p>
    <w:p w:rsidR="000F3FBE" w:rsidRPr="0094419B" w:rsidRDefault="007E0E95" w:rsidP="00250173">
      <w:pPr>
        <w:tabs>
          <w:tab w:val="left" w:pos="2520"/>
        </w:tabs>
        <w:spacing w:after="240" w:line="480" w:lineRule="auto"/>
        <w:ind w:left="2880" w:hanging="2880"/>
        <w:jc w:val="both"/>
        <w:rPr>
          <w:rFonts w:ascii="Arial" w:eastAsia="Arial" w:hAnsi="Arial" w:cs="Arial"/>
          <w:color w:val="000000" w:themeColor="text1"/>
          <w:sz w:val="24"/>
          <w:szCs w:val="24"/>
        </w:rPr>
      </w:pPr>
      <w:r w:rsidRPr="0094419B">
        <w:rPr>
          <w:rFonts w:ascii="Arial" w:eastAsia="Arial" w:hAnsi="Arial" w:cs="Arial"/>
          <w:b/>
          <w:color w:val="000000" w:themeColor="text1"/>
          <w:sz w:val="24"/>
        </w:rPr>
        <w:t>Type of Lawsuit</w:t>
      </w:r>
      <w:r w:rsidRPr="0094419B">
        <w:rPr>
          <w:rFonts w:ascii="Arial" w:eastAsia="Arial" w:hAnsi="Arial" w:cs="Arial"/>
          <w:b/>
          <w:color w:val="000000" w:themeColor="text1"/>
          <w:sz w:val="24"/>
        </w:rPr>
        <w:tab/>
      </w:r>
      <w:r w:rsidR="00B120D2" w:rsidRPr="0094419B">
        <w:rPr>
          <w:rFonts w:ascii="Arial" w:eastAsia="Arial" w:hAnsi="Arial" w:cs="Arial"/>
          <w:color w:val="000000" w:themeColor="text1"/>
          <w:sz w:val="24"/>
          <w:szCs w:val="24"/>
        </w:rPr>
        <w:t xml:space="preserve">:   </w:t>
      </w:r>
      <w:r w:rsidRPr="0094419B">
        <w:rPr>
          <w:rFonts w:ascii="Arial" w:eastAsia="Arial" w:hAnsi="Arial" w:cs="Arial"/>
          <w:color w:val="000000" w:themeColor="text1"/>
          <w:sz w:val="24"/>
          <w:szCs w:val="24"/>
        </w:rPr>
        <w:tab/>
      </w:r>
      <w:r w:rsidR="002572ED" w:rsidRPr="0094419B">
        <w:rPr>
          <w:rFonts w:ascii="Arial" w:eastAsia="Arial" w:hAnsi="Arial" w:cs="Arial"/>
          <w:color w:val="000000" w:themeColor="text1"/>
          <w:sz w:val="24"/>
          <w:szCs w:val="24"/>
        </w:rPr>
        <w:t xml:space="preserve">Judicial review of Law Number 12 of 2012 concerning Higher Education (Higher Education Law) against the 1945 Constitution of the State of the Republic of Indonesia (1945 Constitution) </w:t>
      </w:r>
    </w:p>
    <w:p w:rsidR="000F3FBE" w:rsidRPr="0094419B" w:rsidRDefault="007E0E95" w:rsidP="00250173">
      <w:pPr>
        <w:tabs>
          <w:tab w:val="left" w:pos="2520"/>
        </w:tabs>
        <w:spacing w:after="240" w:line="480" w:lineRule="auto"/>
        <w:ind w:left="2880" w:hanging="2880"/>
        <w:jc w:val="both"/>
        <w:rPr>
          <w:rFonts w:ascii="Arial" w:eastAsia="Arial" w:hAnsi="Arial" w:cs="Arial"/>
          <w:color w:val="000000" w:themeColor="text1"/>
          <w:sz w:val="24"/>
          <w:szCs w:val="24"/>
        </w:rPr>
      </w:pPr>
      <w:r w:rsidRPr="0094419B">
        <w:rPr>
          <w:rFonts w:ascii="Arial" w:eastAsia="Arial" w:hAnsi="Arial" w:cs="Arial"/>
          <w:b/>
          <w:color w:val="000000" w:themeColor="text1"/>
          <w:sz w:val="24"/>
        </w:rPr>
        <w:t>Case of Lawsuit</w:t>
      </w:r>
      <w:r w:rsidR="00B120D2" w:rsidRPr="0094419B">
        <w:rPr>
          <w:rFonts w:ascii="Arial" w:eastAsia="Arial" w:hAnsi="Arial" w:cs="Arial"/>
          <w:color w:val="000000" w:themeColor="text1"/>
          <w:sz w:val="24"/>
          <w:szCs w:val="24"/>
        </w:rPr>
        <w:t xml:space="preserve">       </w:t>
      </w:r>
      <w:r w:rsidRPr="0094419B">
        <w:rPr>
          <w:rFonts w:ascii="Arial" w:eastAsia="Arial" w:hAnsi="Arial" w:cs="Arial"/>
          <w:color w:val="000000" w:themeColor="text1"/>
          <w:sz w:val="24"/>
          <w:szCs w:val="24"/>
        </w:rPr>
        <w:tab/>
      </w:r>
      <w:r w:rsidR="00B120D2" w:rsidRPr="0094419B">
        <w:rPr>
          <w:rFonts w:ascii="Arial" w:eastAsia="Arial" w:hAnsi="Arial" w:cs="Arial"/>
          <w:color w:val="000000" w:themeColor="text1"/>
          <w:sz w:val="24"/>
          <w:szCs w:val="24"/>
        </w:rPr>
        <w:t xml:space="preserve">:   </w:t>
      </w:r>
      <w:r w:rsidR="002572ED" w:rsidRPr="0094419B">
        <w:rPr>
          <w:rFonts w:ascii="Arial" w:eastAsia="Arial" w:hAnsi="Arial" w:cs="Arial"/>
          <w:color w:val="000000" w:themeColor="text1"/>
          <w:sz w:val="24"/>
          <w:szCs w:val="24"/>
        </w:rPr>
        <w:tab/>
        <w:t xml:space="preserve">Judicial review of Article 62 paragraph (1), Article 63, Article 64 paragraph (3), and Elucidation of Article 65 paragraph (3) letter b of the Higher Education Law against the 1945 Constitution </w:t>
      </w:r>
    </w:p>
    <w:p w:rsidR="007E0E95" w:rsidRPr="0094419B" w:rsidRDefault="007E0E95" w:rsidP="00250173">
      <w:pPr>
        <w:tabs>
          <w:tab w:val="left" w:pos="2520"/>
          <w:tab w:val="left" w:pos="2880"/>
        </w:tabs>
        <w:spacing w:after="240" w:line="480" w:lineRule="auto"/>
        <w:ind w:left="3240" w:hanging="3240"/>
        <w:jc w:val="both"/>
        <w:rPr>
          <w:rFonts w:ascii="Arial" w:eastAsia="Arial" w:hAnsi="Arial" w:cs="Arial"/>
          <w:color w:val="000000" w:themeColor="text1"/>
          <w:sz w:val="24"/>
          <w:szCs w:val="24"/>
        </w:rPr>
      </w:pPr>
      <w:r w:rsidRPr="0094419B">
        <w:rPr>
          <w:rFonts w:ascii="Arial" w:eastAsia="Arial" w:hAnsi="Arial" w:cs="Arial"/>
          <w:b/>
          <w:color w:val="000000" w:themeColor="text1"/>
          <w:sz w:val="24"/>
        </w:rPr>
        <w:t>Injunction</w:t>
      </w:r>
      <w:r w:rsidR="00B120D2" w:rsidRPr="0094419B">
        <w:rPr>
          <w:rFonts w:ascii="Arial" w:eastAsia="Arial" w:hAnsi="Arial" w:cs="Arial"/>
          <w:color w:val="000000" w:themeColor="text1"/>
          <w:sz w:val="24"/>
          <w:szCs w:val="24"/>
        </w:rPr>
        <w:t xml:space="preserve">       </w:t>
      </w:r>
      <w:proofErr w:type="gramStart"/>
      <w:r w:rsidRPr="0094419B">
        <w:rPr>
          <w:rFonts w:ascii="Arial" w:eastAsia="Arial" w:hAnsi="Arial" w:cs="Arial"/>
          <w:color w:val="000000" w:themeColor="text1"/>
          <w:sz w:val="24"/>
          <w:szCs w:val="24"/>
        </w:rPr>
        <w:tab/>
      </w:r>
      <w:r w:rsidR="00B120D2" w:rsidRPr="0094419B">
        <w:rPr>
          <w:rFonts w:ascii="Arial" w:eastAsia="Arial" w:hAnsi="Arial" w:cs="Arial"/>
          <w:color w:val="000000" w:themeColor="text1"/>
          <w:sz w:val="24"/>
          <w:szCs w:val="24"/>
        </w:rPr>
        <w:t xml:space="preserve"> :</w:t>
      </w:r>
      <w:proofErr w:type="gramEnd"/>
      <w:r w:rsidR="00B120D2" w:rsidRPr="0094419B">
        <w:rPr>
          <w:rFonts w:ascii="Arial" w:eastAsia="Arial" w:hAnsi="Arial" w:cs="Arial"/>
          <w:color w:val="000000" w:themeColor="text1"/>
          <w:sz w:val="24"/>
          <w:szCs w:val="24"/>
        </w:rPr>
        <w:t xml:space="preserve"> </w:t>
      </w:r>
      <w:r w:rsidRPr="0094419B">
        <w:rPr>
          <w:rFonts w:ascii="Arial" w:eastAsia="Arial" w:hAnsi="Arial" w:cs="Arial"/>
          <w:color w:val="000000" w:themeColor="text1"/>
          <w:sz w:val="24"/>
          <w:szCs w:val="24"/>
        </w:rPr>
        <w:tab/>
      </w:r>
      <w:r w:rsidR="00B120D2" w:rsidRPr="0094419B">
        <w:rPr>
          <w:rFonts w:ascii="Arial" w:eastAsia="Arial" w:hAnsi="Arial" w:cs="Arial"/>
          <w:color w:val="000000" w:themeColor="text1"/>
          <w:sz w:val="24"/>
          <w:szCs w:val="24"/>
        </w:rPr>
        <w:t>1.</w:t>
      </w:r>
      <w:r w:rsidRPr="0094419B">
        <w:rPr>
          <w:rFonts w:ascii="Arial" w:eastAsia="Arial" w:hAnsi="Arial" w:cs="Arial"/>
          <w:color w:val="000000" w:themeColor="text1"/>
          <w:sz w:val="24"/>
          <w:szCs w:val="24"/>
        </w:rPr>
        <w:tab/>
      </w:r>
      <w:r w:rsidR="002572ED" w:rsidRPr="0094419B">
        <w:rPr>
          <w:rFonts w:ascii="Arial" w:eastAsia="Arial" w:hAnsi="Arial" w:cs="Arial"/>
          <w:color w:val="000000" w:themeColor="text1"/>
          <w:sz w:val="24"/>
          <w:szCs w:val="24"/>
        </w:rPr>
        <w:t xml:space="preserve">Declaring the petition of the Petitioners, as long as regarding Article 63 and Article 64 paragraph (3) of Law Number 12 of 2012 concerning Higher Education (State Gazette of the Republic of Indonesia Number </w:t>
      </w:r>
      <w:r w:rsidR="002572ED" w:rsidRPr="0094419B">
        <w:rPr>
          <w:rFonts w:ascii="Arial" w:eastAsia="Arial" w:hAnsi="Arial" w:cs="Arial"/>
          <w:color w:val="000000" w:themeColor="text1"/>
          <w:sz w:val="24"/>
          <w:szCs w:val="24"/>
        </w:rPr>
        <w:lastRenderedPageBreak/>
        <w:t xml:space="preserve">158 of 2012, Supplement to the State Gazette of the Republic of Indonesia Number 5336) is unacceptable; </w:t>
      </w:r>
    </w:p>
    <w:p w:rsidR="000F3FBE" w:rsidRPr="0094419B" w:rsidRDefault="007E0E95" w:rsidP="00250173">
      <w:pPr>
        <w:tabs>
          <w:tab w:val="left" w:pos="2520"/>
          <w:tab w:val="left" w:pos="2880"/>
        </w:tabs>
        <w:spacing w:after="240" w:line="480" w:lineRule="auto"/>
        <w:ind w:left="3240" w:hanging="3240"/>
        <w:jc w:val="both"/>
        <w:rPr>
          <w:rFonts w:ascii="Arial" w:eastAsia="Arial" w:hAnsi="Arial" w:cs="Arial"/>
          <w:color w:val="000000" w:themeColor="text1"/>
          <w:sz w:val="24"/>
          <w:szCs w:val="24"/>
        </w:rPr>
      </w:pPr>
      <w:r w:rsidRPr="0094419B">
        <w:rPr>
          <w:rFonts w:ascii="Arial" w:eastAsia="Arial" w:hAnsi="Arial" w:cs="Arial"/>
          <w:b/>
          <w:color w:val="000000" w:themeColor="text1"/>
          <w:sz w:val="24"/>
        </w:rPr>
        <w:tab/>
      </w:r>
      <w:r w:rsidRPr="0094419B">
        <w:rPr>
          <w:rFonts w:ascii="Arial" w:eastAsia="Arial" w:hAnsi="Arial" w:cs="Arial"/>
          <w:b/>
          <w:color w:val="000000" w:themeColor="text1"/>
          <w:sz w:val="24"/>
        </w:rPr>
        <w:tab/>
      </w:r>
      <w:r w:rsidR="00B120D2" w:rsidRPr="0094419B">
        <w:rPr>
          <w:rFonts w:ascii="Arial" w:eastAsia="Arial" w:hAnsi="Arial" w:cs="Arial"/>
          <w:color w:val="000000" w:themeColor="text1"/>
          <w:sz w:val="24"/>
          <w:szCs w:val="24"/>
        </w:rPr>
        <w:t xml:space="preserve">2.  </w:t>
      </w:r>
      <w:r w:rsidRPr="0094419B">
        <w:rPr>
          <w:rFonts w:ascii="Arial" w:eastAsia="Arial" w:hAnsi="Arial" w:cs="Arial"/>
          <w:color w:val="000000" w:themeColor="text1"/>
          <w:sz w:val="24"/>
          <w:szCs w:val="24"/>
        </w:rPr>
        <w:tab/>
      </w:r>
      <w:r w:rsidR="00351608" w:rsidRPr="0094419B">
        <w:rPr>
          <w:rFonts w:ascii="Arial" w:eastAsia="Arial" w:hAnsi="Arial" w:cs="Arial"/>
          <w:color w:val="000000" w:themeColor="text1"/>
          <w:sz w:val="24"/>
          <w:szCs w:val="24"/>
        </w:rPr>
        <w:t xml:space="preserve">Rejecting the petition of the Petitioners, as long as regarding Article 62 paragraph (1) and Elucidation of Article 65 paragraph (3) letter b of Law Number 12 of 2012 concerning Higher Education (State Gazette of the Republic of Indonesia Number 158 of 2012, Supplement to State Gazette of the Republic of Indonesia Number 5336). </w:t>
      </w:r>
    </w:p>
    <w:p w:rsidR="000F3FBE" w:rsidRPr="0094419B" w:rsidRDefault="007E0E95" w:rsidP="00250173">
      <w:pPr>
        <w:tabs>
          <w:tab w:val="left" w:pos="2520"/>
        </w:tabs>
        <w:spacing w:after="240" w:line="480" w:lineRule="auto"/>
        <w:ind w:left="2880" w:hanging="2880"/>
        <w:jc w:val="both"/>
        <w:rPr>
          <w:rFonts w:ascii="Arial" w:hAnsi="Arial" w:cs="Arial"/>
          <w:color w:val="000000" w:themeColor="text1"/>
          <w:sz w:val="24"/>
          <w:szCs w:val="24"/>
        </w:rPr>
      </w:pPr>
      <w:r w:rsidRPr="0094419B">
        <w:rPr>
          <w:rFonts w:ascii="Arial" w:eastAsia="Arial" w:hAnsi="Arial" w:cs="Arial"/>
          <w:b/>
          <w:color w:val="000000" w:themeColor="text1"/>
          <w:sz w:val="24"/>
        </w:rPr>
        <w:t>Date of Verdict</w:t>
      </w:r>
      <w:r w:rsidR="00B120D2" w:rsidRPr="0094419B">
        <w:rPr>
          <w:rFonts w:ascii="Arial" w:eastAsia="Arial" w:hAnsi="Arial" w:cs="Arial"/>
          <w:color w:val="000000" w:themeColor="text1"/>
          <w:sz w:val="24"/>
          <w:szCs w:val="24"/>
        </w:rPr>
        <w:t xml:space="preserve">   </w:t>
      </w:r>
      <w:r w:rsidRPr="0094419B">
        <w:rPr>
          <w:rFonts w:ascii="Arial" w:eastAsia="Arial" w:hAnsi="Arial" w:cs="Arial"/>
          <w:color w:val="000000" w:themeColor="text1"/>
          <w:sz w:val="24"/>
          <w:szCs w:val="24"/>
        </w:rPr>
        <w:tab/>
      </w:r>
      <w:r w:rsidR="00B120D2" w:rsidRPr="0094419B">
        <w:rPr>
          <w:rFonts w:ascii="Arial" w:eastAsia="Arial" w:hAnsi="Arial" w:cs="Arial"/>
          <w:color w:val="000000" w:themeColor="text1"/>
          <w:sz w:val="24"/>
          <w:szCs w:val="24"/>
        </w:rPr>
        <w:t xml:space="preserve">:   </w:t>
      </w:r>
      <w:r w:rsidRPr="0094419B">
        <w:rPr>
          <w:rFonts w:ascii="Arial" w:eastAsia="Arial" w:hAnsi="Arial" w:cs="Arial"/>
          <w:color w:val="000000" w:themeColor="text1"/>
          <w:sz w:val="24"/>
          <w:szCs w:val="24"/>
        </w:rPr>
        <w:tab/>
      </w:r>
      <w:r w:rsidR="00351608" w:rsidRPr="0094419B">
        <w:rPr>
          <w:rFonts w:ascii="Arial" w:eastAsia="Arial" w:hAnsi="Arial" w:cs="Arial"/>
          <w:color w:val="000000" w:themeColor="text1"/>
          <w:sz w:val="24"/>
          <w:szCs w:val="24"/>
        </w:rPr>
        <w:t>Thursday, November 28, 2019</w:t>
      </w:r>
    </w:p>
    <w:p w:rsidR="000F3FBE" w:rsidRPr="0094419B" w:rsidRDefault="007E0E95" w:rsidP="00250173">
      <w:pPr>
        <w:tabs>
          <w:tab w:val="left" w:pos="2520"/>
        </w:tabs>
        <w:spacing w:after="240" w:line="480" w:lineRule="auto"/>
        <w:ind w:left="2880" w:hanging="2880"/>
        <w:jc w:val="both"/>
        <w:rPr>
          <w:rFonts w:ascii="Arial" w:eastAsia="Arial" w:hAnsi="Arial" w:cs="Arial"/>
          <w:color w:val="000000" w:themeColor="text1"/>
          <w:sz w:val="24"/>
          <w:szCs w:val="24"/>
        </w:rPr>
      </w:pPr>
      <w:r w:rsidRPr="0094419B">
        <w:rPr>
          <w:rFonts w:ascii="Arial" w:eastAsia="Arial" w:hAnsi="Arial" w:cs="Arial"/>
          <w:b/>
          <w:color w:val="000000" w:themeColor="text1"/>
          <w:sz w:val="24"/>
        </w:rPr>
        <w:t>Verdict Summary</w:t>
      </w:r>
      <w:r w:rsidR="00B120D2" w:rsidRPr="0094419B">
        <w:rPr>
          <w:rFonts w:ascii="Arial" w:eastAsia="Arial" w:hAnsi="Arial" w:cs="Arial"/>
          <w:color w:val="000000" w:themeColor="text1"/>
          <w:sz w:val="24"/>
          <w:szCs w:val="24"/>
        </w:rPr>
        <w:t xml:space="preserve">    </w:t>
      </w:r>
      <w:r w:rsidRPr="0094419B">
        <w:rPr>
          <w:rFonts w:ascii="Arial" w:eastAsia="Arial" w:hAnsi="Arial" w:cs="Arial"/>
          <w:color w:val="000000" w:themeColor="text1"/>
          <w:sz w:val="24"/>
          <w:szCs w:val="24"/>
        </w:rPr>
        <w:tab/>
      </w:r>
      <w:r w:rsidR="00B120D2" w:rsidRPr="0094419B">
        <w:rPr>
          <w:rFonts w:ascii="Arial" w:eastAsia="Arial" w:hAnsi="Arial" w:cs="Arial"/>
          <w:color w:val="000000" w:themeColor="text1"/>
          <w:sz w:val="24"/>
          <w:szCs w:val="24"/>
        </w:rPr>
        <w:t>:</w:t>
      </w:r>
      <w:r w:rsidRPr="0094419B">
        <w:rPr>
          <w:rFonts w:ascii="Arial" w:eastAsia="Arial" w:hAnsi="Arial" w:cs="Arial"/>
          <w:color w:val="000000" w:themeColor="text1"/>
          <w:sz w:val="24"/>
          <w:szCs w:val="24"/>
        </w:rPr>
        <w:tab/>
      </w:r>
    </w:p>
    <w:p w:rsidR="007E0E95" w:rsidRPr="0094419B" w:rsidRDefault="000E2B6C" w:rsidP="00250173">
      <w:pPr>
        <w:spacing w:after="240" w:line="480" w:lineRule="auto"/>
        <w:ind w:firstLine="720"/>
        <w:jc w:val="both"/>
        <w:rPr>
          <w:rFonts w:ascii="Arial" w:eastAsia="Arial" w:hAnsi="Arial" w:cs="Arial"/>
          <w:color w:val="000000" w:themeColor="text1"/>
          <w:sz w:val="24"/>
          <w:szCs w:val="24"/>
        </w:rPr>
      </w:pPr>
      <w:r w:rsidRPr="0094419B">
        <w:rPr>
          <w:rFonts w:ascii="Arial" w:eastAsia="Arial" w:hAnsi="Arial" w:cs="Arial"/>
          <w:color w:val="000000" w:themeColor="text1"/>
          <w:sz w:val="24"/>
          <w:szCs w:val="24"/>
        </w:rPr>
        <w:t xml:space="preserve">Whereas related to the authority of the Court, because the </w:t>
      </w:r>
      <w:r w:rsidR="00325ED0" w:rsidRPr="0094419B">
        <w:rPr>
          <w:rFonts w:ascii="Arial" w:eastAsia="Arial" w:hAnsi="Arial" w:cs="Arial"/>
          <w:color w:val="000000" w:themeColor="text1"/>
          <w:sz w:val="24"/>
          <w:szCs w:val="24"/>
        </w:rPr>
        <w:t>P</w:t>
      </w:r>
      <w:r w:rsidRPr="0094419B">
        <w:rPr>
          <w:rFonts w:ascii="Arial" w:eastAsia="Arial" w:hAnsi="Arial" w:cs="Arial"/>
          <w:color w:val="000000" w:themeColor="text1"/>
          <w:sz w:val="24"/>
          <w:szCs w:val="24"/>
        </w:rPr>
        <w:t xml:space="preserve">etitioners' petition is a constitutionality review of the norms of the law, in </w:t>
      </w:r>
      <w:r w:rsidR="00325ED0" w:rsidRPr="0094419B">
        <w:rPr>
          <w:rFonts w:ascii="Arial" w:eastAsia="Arial" w:hAnsi="Arial" w:cs="Arial"/>
          <w:color w:val="000000" w:themeColor="text1"/>
          <w:sz w:val="24"/>
          <w:szCs w:val="24"/>
        </w:rPr>
        <w:t xml:space="preserve">this </w:t>
      </w:r>
      <w:r w:rsidRPr="0094419B">
        <w:rPr>
          <w:rFonts w:ascii="Arial" w:eastAsia="Arial" w:hAnsi="Arial" w:cs="Arial"/>
          <w:color w:val="000000" w:themeColor="text1"/>
          <w:sz w:val="24"/>
          <w:szCs w:val="24"/>
        </w:rPr>
        <w:t>cas</w:t>
      </w:r>
      <w:r w:rsidR="00325ED0" w:rsidRPr="0094419B">
        <w:rPr>
          <w:rFonts w:ascii="Arial" w:eastAsia="Arial" w:hAnsi="Arial" w:cs="Arial"/>
          <w:color w:val="000000" w:themeColor="text1"/>
          <w:sz w:val="24"/>
          <w:szCs w:val="24"/>
        </w:rPr>
        <w:t>e</w:t>
      </w:r>
      <w:r w:rsidRPr="0094419B">
        <w:rPr>
          <w:rFonts w:ascii="Arial" w:eastAsia="Arial" w:hAnsi="Arial" w:cs="Arial"/>
          <w:color w:val="000000" w:themeColor="text1"/>
          <w:sz w:val="24"/>
          <w:szCs w:val="24"/>
        </w:rPr>
        <w:t xml:space="preserve"> Article 62 paragraph (1), Article 63, Article 64 paragraph (3), and </w:t>
      </w:r>
      <w:r w:rsidR="00325ED0" w:rsidRPr="0094419B">
        <w:rPr>
          <w:rFonts w:ascii="Arial" w:eastAsia="Arial" w:hAnsi="Arial" w:cs="Arial"/>
          <w:color w:val="000000" w:themeColor="text1"/>
          <w:sz w:val="24"/>
          <w:szCs w:val="24"/>
        </w:rPr>
        <w:t>Elucidation</w:t>
      </w:r>
      <w:r w:rsidRPr="0094419B">
        <w:rPr>
          <w:rFonts w:ascii="Arial" w:eastAsia="Arial" w:hAnsi="Arial" w:cs="Arial"/>
          <w:color w:val="000000" w:themeColor="text1"/>
          <w:sz w:val="24"/>
          <w:szCs w:val="24"/>
        </w:rPr>
        <w:t xml:space="preserve"> of Article 65 paragraph (3) letter b of the Law Number 12 of 2012 concerning Higher Education, the Court has the authority to adjudicate </w:t>
      </w:r>
      <w:r w:rsidR="00072F79" w:rsidRPr="0094419B">
        <w:rPr>
          <w:rFonts w:ascii="Arial" w:eastAsia="Arial" w:hAnsi="Arial" w:cs="Arial"/>
          <w:color w:val="000000" w:themeColor="text1"/>
          <w:sz w:val="24"/>
          <w:szCs w:val="24"/>
        </w:rPr>
        <w:t xml:space="preserve">the </w:t>
      </w:r>
      <w:r w:rsidRPr="0094419B">
        <w:rPr>
          <w:rFonts w:ascii="Arial" w:eastAsia="Arial" w:hAnsi="Arial" w:cs="Arial"/>
          <w:color w:val="000000" w:themeColor="text1"/>
          <w:sz w:val="24"/>
          <w:szCs w:val="24"/>
        </w:rPr>
        <w:t xml:space="preserve">petition </w:t>
      </w:r>
      <w:r w:rsidR="00325ED0" w:rsidRPr="0094419B">
        <w:rPr>
          <w:rFonts w:ascii="Arial" w:eastAsia="Arial" w:hAnsi="Arial" w:cs="Arial"/>
          <w:color w:val="000000" w:themeColor="text1"/>
          <w:sz w:val="24"/>
          <w:szCs w:val="24"/>
        </w:rPr>
        <w:t xml:space="preserve">of </w:t>
      </w:r>
      <w:r w:rsidR="00072F79" w:rsidRPr="0094419B">
        <w:rPr>
          <w:rFonts w:ascii="Arial" w:eastAsia="Arial" w:hAnsi="Arial" w:cs="Arial"/>
          <w:color w:val="000000" w:themeColor="text1"/>
          <w:sz w:val="24"/>
          <w:szCs w:val="24"/>
        </w:rPr>
        <w:t>said</w:t>
      </w:r>
      <w:r w:rsidRPr="0094419B">
        <w:rPr>
          <w:rFonts w:ascii="Arial" w:eastAsia="Arial" w:hAnsi="Arial" w:cs="Arial"/>
          <w:color w:val="000000" w:themeColor="text1"/>
          <w:sz w:val="24"/>
          <w:szCs w:val="24"/>
        </w:rPr>
        <w:t xml:space="preserve"> Petitioners. </w:t>
      </w:r>
    </w:p>
    <w:p w:rsidR="007E0E95" w:rsidRPr="0094419B" w:rsidRDefault="00072F79" w:rsidP="00250173">
      <w:pPr>
        <w:spacing w:after="240" w:line="480" w:lineRule="auto"/>
        <w:ind w:firstLine="720"/>
        <w:jc w:val="both"/>
        <w:rPr>
          <w:rFonts w:ascii="Arial" w:eastAsia="Arial" w:hAnsi="Arial" w:cs="Arial"/>
          <w:color w:val="000000" w:themeColor="text1"/>
          <w:sz w:val="24"/>
          <w:szCs w:val="24"/>
        </w:rPr>
      </w:pPr>
      <w:r w:rsidRPr="0094419B">
        <w:rPr>
          <w:rFonts w:ascii="Arial" w:eastAsia="Arial" w:hAnsi="Arial" w:cs="Arial"/>
          <w:color w:val="000000" w:themeColor="text1"/>
          <w:sz w:val="24"/>
          <w:szCs w:val="24"/>
        </w:rPr>
        <w:t xml:space="preserve">Whereas </w:t>
      </w:r>
      <w:r w:rsidR="000E2B6C" w:rsidRPr="0094419B">
        <w:rPr>
          <w:rFonts w:ascii="Arial" w:eastAsia="Arial" w:hAnsi="Arial" w:cs="Arial"/>
          <w:color w:val="000000" w:themeColor="text1"/>
          <w:sz w:val="24"/>
          <w:szCs w:val="24"/>
        </w:rPr>
        <w:t xml:space="preserve">related to the legal </w:t>
      </w:r>
      <w:r w:rsidRPr="0094419B">
        <w:rPr>
          <w:rFonts w:ascii="Arial" w:eastAsia="Arial" w:hAnsi="Arial" w:cs="Arial"/>
          <w:color w:val="000000" w:themeColor="text1"/>
          <w:sz w:val="24"/>
          <w:szCs w:val="24"/>
        </w:rPr>
        <w:t>standing</w:t>
      </w:r>
      <w:r w:rsidR="000E2B6C" w:rsidRPr="0094419B">
        <w:rPr>
          <w:rFonts w:ascii="Arial" w:eastAsia="Arial" w:hAnsi="Arial" w:cs="Arial"/>
          <w:color w:val="000000" w:themeColor="text1"/>
          <w:sz w:val="24"/>
          <w:szCs w:val="24"/>
        </w:rPr>
        <w:t xml:space="preserve"> of the Petitioner, the Petitioners are individual Indonesian citizens who respectively are also students</w:t>
      </w:r>
      <w:r w:rsidRPr="0094419B">
        <w:rPr>
          <w:rFonts w:ascii="Arial" w:eastAsia="Arial" w:hAnsi="Arial" w:cs="Arial"/>
          <w:color w:val="000000" w:themeColor="text1"/>
          <w:sz w:val="24"/>
          <w:szCs w:val="24"/>
        </w:rPr>
        <w:t>,</w:t>
      </w:r>
      <w:r w:rsidR="000E2B6C" w:rsidRPr="0094419B">
        <w:rPr>
          <w:rFonts w:ascii="Arial" w:eastAsia="Arial" w:hAnsi="Arial" w:cs="Arial"/>
          <w:color w:val="000000" w:themeColor="text1"/>
          <w:sz w:val="24"/>
          <w:szCs w:val="24"/>
        </w:rPr>
        <w:t xml:space="preserve"> irrespective of the Petitioners' argument regarding the unconstitutionality of the norms of the Higher Education Law petitioned for review</w:t>
      </w:r>
      <w:r w:rsidRPr="0094419B">
        <w:rPr>
          <w:rFonts w:ascii="Arial" w:eastAsia="Arial" w:hAnsi="Arial" w:cs="Arial"/>
          <w:color w:val="000000" w:themeColor="text1"/>
          <w:sz w:val="24"/>
          <w:szCs w:val="24"/>
        </w:rPr>
        <w:t xml:space="preserve"> is proven or not</w:t>
      </w:r>
      <w:r w:rsidR="000E2B6C" w:rsidRPr="0094419B">
        <w:rPr>
          <w:rFonts w:ascii="Arial" w:eastAsia="Arial" w:hAnsi="Arial" w:cs="Arial"/>
          <w:color w:val="000000" w:themeColor="text1"/>
          <w:sz w:val="24"/>
          <w:szCs w:val="24"/>
        </w:rPr>
        <w:t xml:space="preserve">, according to the Court the Petitioners have explained the potential loss of their constitutional rights as guaranteed in Article 28D paragraph (1) of the 1945 Constitution with the enactment of the provisions of Article 62 paragraph (1), Article 63, and Article 64 paragraph (3), and </w:t>
      </w:r>
      <w:r w:rsidR="000E2B6C" w:rsidRPr="0094419B">
        <w:rPr>
          <w:rFonts w:ascii="Arial" w:eastAsia="Arial" w:hAnsi="Arial" w:cs="Arial"/>
          <w:color w:val="000000" w:themeColor="text1"/>
          <w:sz w:val="24"/>
          <w:szCs w:val="24"/>
        </w:rPr>
        <w:lastRenderedPageBreak/>
        <w:t xml:space="preserve">Elucidation of Article 65 paragraph (3) letter b of the Higher Education Law, namely the potential for political intervention in the academic </w:t>
      </w:r>
      <w:r w:rsidR="00300294" w:rsidRPr="0094419B">
        <w:rPr>
          <w:rFonts w:ascii="Arial" w:eastAsia="Arial" w:hAnsi="Arial" w:cs="Arial"/>
          <w:color w:val="000000" w:themeColor="text1"/>
          <w:sz w:val="24"/>
          <w:szCs w:val="24"/>
        </w:rPr>
        <w:t>domain</w:t>
      </w:r>
      <w:r w:rsidR="000E2B6C" w:rsidRPr="0094419B">
        <w:rPr>
          <w:rFonts w:ascii="Arial" w:eastAsia="Arial" w:hAnsi="Arial" w:cs="Arial"/>
          <w:color w:val="000000" w:themeColor="text1"/>
          <w:sz w:val="24"/>
          <w:szCs w:val="24"/>
        </w:rPr>
        <w:t xml:space="preserve">, especially in the management of higher education institutions that can curb the student's right to criticize if there is a policy that does not reflect the public interest and therefore conflicts with the rights of the Petitioners for guarantees, protections and fair legal certainty. </w:t>
      </w:r>
      <w:r w:rsidR="00300294" w:rsidRPr="0094419B">
        <w:rPr>
          <w:rFonts w:ascii="Arial" w:eastAsia="Arial" w:hAnsi="Arial" w:cs="Arial"/>
          <w:color w:val="000000" w:themeColor="text1"/>
          <w:sz w:val="24"/>
          <w:szCs w:val="24"/>
        </w:rPr>
        <w:t xml:space="preserve">The Petitioners’ </w:t>
      </w:r>
      <w:r w:rsidR="000E2B6C" w:rsidRPr="0094419B">
        <w:rPr>
          <w:rFonts w:ascii="Arial" w:eastAsia="Arial" w:hAnsi="Arial" w:cs="Arial"/>
          <w:color w:val="000000" w:themeColor="text1"/>
          <w:sz w:val="24"/>
          <w:szCs w:val="24"/>
        </w:rPr>
        <w:t>potential constitutional impairment</w:t>
      </w:r>
      <w:r w:rsidR="00300294" w:rsidRPr="0094419B">
        <w:rPr>
          <w:rFonts w:ascii="Arial" w:eastAsia="Arial" w:hAnsi="Arial" w:cs="Arial"/>
          <w:color w:val="000000" w:themeColor="text1"/>
          <w:sz w:val="24"/>
          <w:szCs w:val="24"/>
        </w:rPr>
        <w:t xml:space="preserve"> in question</w:t>
      </w:r>
      <w:r w:rsidR="000E2B6C" w:rsidRPr="0094419B">
        <w:rPr>
          <w:rFonts w:ascii="Arial" w:eastAsia="Arial" w:hAnsi="Arial" w:cs="Arial"/>
          <w:color w:val="000000" w:themeColor="text1"/>
          <w:sz w:val="24"/>
          <w:szCs w:val="24"/>
        </w:rPr>
        <w:t xml:space="preserve"> will not occur if the petition of </w:t>
      </w:r>
      <w:r w:rsidR="00300294" w:rsidRPr="0094419B">
        <w:rPr>
          <w:rFonts w:ascii="Arial" w:eastAsia="Arial" w:hAnsi="Arial" w:cs="Arial"/>
          <w:color w:val="000000" w:themeColor="text1"/>
          <w:sz w:val="24"/>
          <w:szCs w:val="24"/>
        </w:rPr>
        <w:t>said</w:t>
      </w:r>
      <w:r w:rsidR="000E2B6C" w:rsidRPr="0094419B">
        <w:rPr>
          <w:rFonts w:ascii="Arial" w:eastAsia="Arial" w:hAnsi="Arial" w:cs="Arial"/>
          <w:color w:val="000000" w:themeColor="text1"/>
          <w:sz w:val="24"/>
          <w:szCs w:val="24"/>
        </w:rPr>
        <w:t xml:space="preserve"> Petitioners is granted. With the potential for such losses, </w:t>
      </w:r>
      <w:r w:rsidR="00300294" w:rsidRPr="0094419B">
        <w:rPr>
          <w:rFonts w:ascii="Arial" w:eastAsia="Arial" w:hAnsi="Arial" w:cs="Arial"/>
          <w:color w:val="000000" w:themeColor="text1"/>
          <w:sz w:val="24"/>
          <w:szCs w:val="24"/>
        </w:rPr>
        <w:t xml:space="preserve">then the loss in question </w:t>
      </w:r>
      <w:r w:rsidR="000E2B6C" w:rsidRPr="0094419B">
        <w:rPr>
          <w:rFonts w:ascii="Arial" w:eastAsia="Arial" w:hAnsi="Arial" w:cs="Arial"/>
          <w:color w:val="000000" w:themeColor="text1"/>
          <w:sz w:val="24"/>
          <w:szCs w:val="24"/>
        </w:rPr>
        <w:t>have a causal relationship with the provisions petitioned for review by the Petitioners. Therefore</w:t>
      </w:r>
      <w:r w:rsidR="00300294" w:rsidRPr="0094419B">
        <w:rPr>
          <w:rFonts w:ascii="Arial" w:eastAsia="Arial" w:hAnsi="Arial" w:cs="Arial"/>
          <w:color w:val="000000" w:themeColor="text1"/>
          <w:sz w:val="24"/>
          <w:szCs w:val="24"/>
        </w:rPr>
        <w:t>,</w:t>
      </w:r>
      <w:r w:rsidR="000E2B6C" w:rsidRPr="0094419B">
        <w:rPr>
          <w:rFonts w:ascii="Arial" w:eastAsia="Arial" w:hAnsi="Arial" w:cs="Arial"/>
          <w:color w:val="000000" w:themeColor="text1"/>
          <w:sz w:val="24"/>
          <w:szCs w:val="24"/>
        </w:rPr>
        <w:t xml:space="preserve"> the Petitioners have the legal </w:t>
      </w:r>
      <w:r w:rsidR="00300294" w:rsidRPr="0094419B">
        <w:rPr>
          <w:rFonts w:ascii="Arial" w:eastAsia="Arial" w:hAnsi="Arial" w:cs="Arial"/>
          <w:color w:val="000000" w:themeColor="text1"/>
          <w:sz w:val="24"/>
          <w:szCs w:val="24"/>
        </w:rPr>
        <w:t>standing</w:t>
      </w:r>
      <w:r w:rsidR="000E2B6C" w:rsidRPr="0094419B">
        <w:rPr>
          <w:rFonts w:ascii="Arial" w:eastAsia="Arial" w:hAnsi="Arial" w:cs="Arial"/>
          <w:color w:val="000000" w:themeColor="text1"/>
          <w:sz w:val="24"/>
          <w:szCs w:val="24"/>
        </w:rPr>
        <w:t xml:space="preserve"> to act as Petitioners in the </w:t>
      </w:r>
      <w:r w:rsidR="00300294" w:rsidRPr="0094419B">
        <w:rPr>
          <w:rFonts w:ascii="Arial" w:eastAsia="Arial" w:hAnsi="Arial" w:cs="Arial"/>
          <w:color w:val="000000" w:themeColor="text1"/>
          <w:sz w:val="24"/>
          <w:szCs w:val="24"/>
        </w:rPr>
        <w:t>said</w:t>
      </w:r>
      <w:r w:rsidR="000E2B6C" w:rsidRPr="0094419B">
        <w:rPr>
          <w:rFonts w:ascii="Arial" w:eastAsia="Arial" w:hAnsi="Arial" w:cs="Arial"/>
          <w:color w:val="000000" w:themeColor="text1"/>
          <w:sz w:val="24"/>
          <w:szCs w:val="24"/>
        </w:rPr>
        <w:t xml:space="preserve"> petition. </w:t>
      </w:r>
    </w:p>
    <w:p w:rsidR="007E0E95" w:rsidRPr="0094419B" w:rsidRDefault="00300294" w:rsidP="00250173">
      <w:pPr>
        <w:spacing w:after="240" w:line="480" w:lineRule="auto"/>
        <w:ind w:firstLine="720"/>
        <w:jc w:val="both"/>
        <w:rPr>
          <w:rFonts w:ascii="Arial" w:eastAsia="Arial" w:hAnsi="Arial" w:cs="Arial"/>
          <w:color w:val="000000" w:themeColor="text1"/>
          <w:sz w:val="24"/>
          <w:szCs w:val="24"/>
        </w:rPr>
      </w:pPr>
      <w:r w:rsidRPr="0094419B">
        <w:rPr>
          <w:rFonts w:ascii="Arial" w:eastAsia="Arial" w:hAnsi="Arial" w:cs="Arial"/>
          <w:color w:val="000000" w:themeColor="text1"/>
          <w:sz w:val="24"/>
          <w:szCs w:val="24"/>
        </w:rPr>
        <w:t>Whereas because the substance of the Petitioners' petition has been clear, the Court does not consider it necessary to request the statements of the parties as referred to in the provisions of Article 54 of the Constitutional Court Law. Whereas because of the petition of the Petitioners regarding the review of Article 63 and Article 64 paragraph (3) of the Higher Education Law can be re-</w:t>
      </w:r>
      <w:r w:rsidR="007F2640" w:rsidRPr="0094419B">
        <w:rPr>
          <w:rFonts w:ascii="Arial" w:eastAsia="Arial" w:hAnsi="Arial" w:cs="Arial"/>
          <w:color w:val="000000" w:themeColor="text1"/>
          <w:sz w:val="24"/>
          <w:szCs w:val="24"/>
        </w:rPr>
        <w:t>review</w:t>
      </w:r>
      <w:r w:rsidRPr="0094419B">
        <w:rPr>
          <w:rFonts w:ascii="Arial" w:eastAsia="Arial" w:hAnsi="Arial" w:cs="Arial"/>
          <w:color w:val="000000" w:themeColor="text1"/>
          <w:sz w:val="24"/>
          <w:szCs w:val="24"/>
        </w:rPr>
        <w:t>ed in accordance with the provisions of Article 60 paragraph (2) of the Constitutional Cou</w:t>
      </w:r>
      <w:r w:rsidR="007F2640" w:rsidRPr="0094419B">
        <w:rPr>
          <w:rFonts w:ascii="Arial" w:eastAsia="Arial" w:hAnsi="Arial" w:cs="Arial"/>
          <w:color w:val="000000" w:themeColor="text1"/>
          <w:sz w:val="24"/>
          <w:szCs w:val="24"/>
        </w:rPr>
        <w:t>rt Law and Article 42 of PMK 06</w:t>
      </w:r>
      <w:r w:rsidRPr="0094419B">
        <w:rPr>
          <w:rFonts w:ascii="Arial" w:eastAsia="Arial" w:hAnsi="Arial" w:cs="Arial"/>
          <w:color w:val="000000" w:themeColor="text1"/>
          <w:sz w:val="24"/>
          <w:szCs w:val="24"/>
        </w:rPr>
        <w:t>/PMK/2005, so that further the Court will only consider the petition of the Petitioners</w:t>
      </w:r>
      <w:r w:rsidR="007F2640" w:rsidRPr="0094419B">
        <w:rPr>
          <w:rFonts w:ascii="Arial" w:eastAsia="Arial" w:hAnsi="Arial" w:cs="Arial"/>
          <w:color w:val="000000" w:themeColor="text1"/>
          <w:sz w:val="24"/>
          <w:szCs w:val="24"/>
        </w:rPr>
        <w:t>,</w:t>
      </w:r>
      <w:r w:rsidRPr="0094419B">
        <w:rPr>
          <w:rFonts w:ascii="Arial" w:eastAsia="Arial" w:hAnsi="Arial" w:cs="Arial"/>
          <w:color w:val="000000" w:themeColor="text1"/>
          <w:sz w:val="24"/>
          <w:szCs w:val="24"/>
        </w:rPr>
        <w:t xml:space="preserve"> as long as it concerns the </w:t>
      </w:r>
      <w:r w:rsidR="007F2640" w:rsidRPr="0094419B">
        <w:rPr>
          <w:rFonts w:ascii="Arial" w:eastAsia="Arial" w:hAnsi="Arial" w:cs="Arial"/>
          <w:color w:val="000000" w:themeColor="text1"/>
          <w:sz w:val="24"/>
          <w:szCs w:val="24"/>
        </w:rPr>
        <w:t>review</w:t>
      </w:r>
      <w:r w:rsidRPr="0094419B">
        <w:rPr>
          <w:rFonts w:ascii="Arial" w:eastAsia="Arial" w:hAnsi="Arial" w:cs="Arial"/>
          <w:color w:val="000000" w:themeColor="text1"/>
          <w:sz w:val="24"/>
          <w:szCs w:val="24"/>
        </w:rPr>
        <w:t>ing of Article 62 paragraph (1) and Elucidation of Article 65 par</w:t>
      </w:r>
      <w:r w:rsidR="007F2640" w:rsidRPr="0094419B">
        <w:rPr>
          <w:rFonts w:ascii="Arial" w:eastAsia="Arial" w:hAnsi="Arial" w:cs="Arial"/>
          <w:color w:val="000000" w:themeColor="text1"/>
          <w:sz w:val="24"/>
          <w:szCs w:val="24"/>
        </w:rPr>
        <w:t>agraph (</w:t>
      </w:r>
      <w:r w:rsidRPr="0094419B">
        <w:rPr>
          <w:rFonts w:ascii="Arial" w:eastAsia="Arial" w:hAnsi="Arial" w:cs="Arial"/>
          <w:color w:val="000000" w:themeColor="text1"/>
          <w:sz w:val="24"/>
          <w:szCs w:val="24"/>
        </w:rPr>
        <w:t xml:space="preserve">3) letter b of the Higher Education Law against the 1945 Constitution. </w:t>
      </w:r>
    </w:p>
    <w:p w:rsidR="0066166E" w:rsidRPr="0094419B" w:rsidRDefault="007F2640" w:rsidP="00250173">
      <w:pPr>
        <w:spacing w:after="240" w:line="480" w:lineRule="auto"/>
        <w:ind w:firstLine="720"/>
        <w:jc w:val="both"/>
        <w:rPr>
          <w:rFonts w:ascii="Arial" w:eastAsia="Arial" w:hAnsi="Arial" w:cs="Arial"/>
          <w:color w:val="000000" w:themeColor="text1"/>
          <w:sz w:val="24"/>
          <w:szCs w:val="24"/>
        </w:rPr>
      </w:pPr>
      <w:r w:rsidRPr="0094419B">
        <w:rPr>
          <w:rFonts w:ascii="Arial" w:eastAsia="Arial" w:hAnsi="Arial" w:cs="Arial"/>
          <w:color w:val="000000" w:themeColor="text1"/>
          <w:sz w:val="24"/>
          <w:szCs w:val="24"/>
        </w:rPr>
        <w:t xml:space="preserve">Whereas the non-clarification of the provisions regarding the independence of higher education institutions which is independent of certain political influences and interests in the Higher Education Law, in this case Article 62 paragraph (1), does not necessarily result in Article 62 paragraph (1) of the Higher Education Law being </w:t>
      </w:r>
      <w:r w:rsidRPr="0094419B">
        <w:rPr>
          <w:rFonts w:ascii="Arial" w:eastAsia="Arial" w:hAnsi="Arial" w:cs="Arial"/>
          <w:color w:val="000000" w:themeColor="text1"/>
          <w:sz w:val="24"/>
          <w:szCs w:val="24"/>
        </w:rPr>
        <w:lastRenderedPageBreak/>
        <w:t xml:space="preserve">contrary to the 1945 Constitution. Moreover, in the general section the elucidation of the Higher Education Law is declared, "Higher education as an institution that organizes Higher Education for Research and Community Service must have autonomy in managing their own institutions. This is needed so that in the development of science and technology in higher education applies academic freedom and academic pulpit, as well as scientific autonomy. Thus, universities can develop academic culture for academicians who has a function as an authoritative scientific community and are able to carry out interactions that elevate the dignity of the Indonesian people in international relations". </w:t>
      </w:r>
    </w:p>
    <w:p w:rsidR="007E0E95" w:rsidRPr="0094419B" w:rsidRDefault="007F2640" w:rsidP="00250173">
      <w:pPr>
        <w:spacing w:after="240" w:line="480" w:lineRule="auto"/>
        <w:ind w:firstLine="720"/>
        <w:jc w:val="both"/>
        <w:rPr>
          <w:rFonts w:ascii="Arial" w:eastAsia="Arial" w:hAnsi="Arial" w:cs="Arial"/>
          <w:color w:val="000000" w:themeColor="text1"/>
          <w:sz w:val="24"/>
          <w:szCs w:val="24"/>
        </w:rPr>
      </w:pPr>
      <w:r w:rsidRPr="0094419B">
        <w:rPr>
          <w:rFonts w:ascii="Arial" w:eastAsia="Arial" w:hAnsi="Arial" w:cs="Arial"/>
          <w:color w:val="000000" w:themeColor="text1"/>
          <w:sz w:val="24"/>
          <w:szCs w:val="24"/>
        </w:rPr>
        <w:t xml:space="preserve">Whereas the Petitioners in their </w:t>
      </w:r>
      <w:proofErr w:type="spellStart"/>
      <w:r w:rsidRPr="0094419B">
        <w:rPr>
          <w:rFonts w:ascii="Arial" w:eastAsia="Arial" w:hAnsi="Arial" w:cs="Arial"/>
          <w:color w:val="000000" w:themeColor="text1"/>
          <w:sz w:val="24"/>
          <w:szCs w:val="24"/>
        </w:rPr>
        <w:t>petitum</w:t>
      </w:r>
      <w:proofErr w:type="spellEnd"/>
      <w:r w:rsidRPr="0094419B">
        <w:rPr>
          <w:rFonts w:ascii="Arial" w:eastAsia="Arial" w:hAnsi="Arial" w:cs="Arial"/>
          <w:color w:val="000000" w:themeColor="text1"/>
          <w:sz w:val="24"/>
          <w:szCs w:val="24"/>
        </w:rPr>
        <w:t xml:space="preserve"> requested that the phrase "manag</w:t>
      </w:r>
      <w:r w:rsidR="0066166E" w:rsidRPr="0094419B">
        <w:rPr>
          <w:rFonts w:ascii="Arial" w:eastAsia="Arial" w:hAnsi="Arial" w:cs="Arial"/>
          <w:color w:val="000000" w:themeColor="text1"/>
          <w:sz w:val="24"/>
          <w:szCs w:val="24"/>
        </w:rPr>
        <w:t>ing</w:t>
      </w:r>
      <w:r w:rsidRPr="0094419B">
        <w:rPr>
          <w:rFonts w:ascii="Arial" w:eastAsia="Arial" w:hAnsi="Arial" w:cs="Arial"/>
          <w:color w:val="000000" w:themeColor="text1"/>
          <w:sz w:val="24"/>
          <w:szCs w:val="24"/>
        </w:rPr>
        <w:t xml:space="preserve"> their own institutions" in Article 62 paragraph (1) of the Higher Education Law be interpreted as "the manage</w:t>
      </w:r>
      <w:r w:rsidR="0066166E" w:rsidRPr="0094419B">
        <w:rPr>
          <w:rFonts w:ascii="Arial" w:eastAsia="Arial" w:hAnsi="Arial" w:cs="Arial"/>
          <w:color w:val="000000" w:themeColor="text1"/>
          <w:sz w:val="24"/>
          <w:szCs w:val="24"/>
        </w:rPr>
        <w:t>ment</w:t>
      </w:r>
      <w:r w:rsidRPr="0094419B">
        <w:rPr>
          <w:rFonts w:ascii="Arial" w:eastAsia="Arial" w:hAnsi="Arial" w:cs="Arial"/>
          <w:color w:val="000000" w:themeColor="text1"/>
          <w:sz w:val="24"/>
          <w:szCs w:val="24"/>
        </w:rPr>
        <w:t xml:space="preserve"> of a</w:t>
      </w:r>
      <w:r w:rsidR="0066166E" w:rsidRPr="0094419B">
        <w:rPr>
          <w:rFonts w:ascii="Arial" w:eastAsia="Arial" w:hAnsi="Arial" w:cs="Arial"/>
          <w:color w:val="000000" w:themeColor="text1"/>
          <w:sz w:val="24"/>
          <w:szCs w:val="24"/>
        </w:rPr>
        <w:t xml:space="preserve"> University</w:t>
      </w:r>
      <w:r w:rsidR="00F03D10" w:rsidRPr="0094419B">
        <w:rPr>
          <w:rFonts w:ascii="Arial" w:eastAsia="Arial" w:hAnsi="Arial" w:cs="Arial"/>
          <w:color w:val="000000" w:themeColor="text1"/>
          <w:sz w:val="24"/>
          <w:szCs w:val="24"/>
        </w:rPr>
        <w:t xml:space="preserve"> institution</w:t>
      </w:r>
      <w:r w:rsidRPr="0094419B">
        <w:rPr>
          <w:rFonts w:ascii="Arial" w:eastAsia="Arial" w:hAnsi="Arial" w:cs="Arial"/>
          <w:color w:val="000000" w:themeColor="text1"/>
          <w:sz w:val="24"/>
          <w:szCs w:val="24"/>
        </w:rPr>
        <w:t xml:space="preserve"> does not have political affiliations or </w:t>
      </w:r>
      <w:r w:rsidR="00F03D10" w:rsidRPr="0094419B">
        <w:rPr>
          <w:rFonts w:ascii="Arial" w:eastAsia="Arial" w:hAnsi="Arial" w:cs="Arial"/>
          <w:color w:val="000000" w:themeColor="text1"/>
          <w:sz w:val="24"/>
          <w:szCs w:val="24"/>
        </w:rPr>
        <w:t>certain</w:t>
      </w:r>
      <w:r w:rsidRPr="0094419B">
        <w:rPr>
          <w:rFonts w:ascii="Arial" w:eastAsia="Arial" w:hAnsi="Arial" w:cs="Arial"/>
          <w:color w:val="000000" w:themeColor="text1"/>
          <w:sz w:val="24"/>
          <w:szCs w:val="24"/>
        </w:rPr>
        <w:t xml:space="preserve"> interests". With regard to this matter, the election of a person to become a manage</w:t>
      </w:r>
      <w:r w:rsidR="00F03D10" w:rsidRPr="0094419B">
        <w:rPr>
          <w:rFonts w:ascii="Arial" w:eastAsia="Arial" w:hAnsi="Arial" w:cs="Arial"/>
          <w:color w:val="000000" w:themeColor="text1"/>
          <w:sz w:val="24"/>
          <w:szCs w:val="24"/>
        </w:rPr>
        <w:t>ment</w:t>
      </w:r>
      <w:r w:rsidRPr="0094419B">
        <w:rPr>
          <w:rFonts w:ascii="Arial" w:eastAsia="Arial" w:hAnsi="Arial" w:cs="Arial"/>
          <w:color w:val="000000" w:themeColor="text1"/>
          <w:sz w:val="24"/>
          <w:szCs w:val="24"/>
        </w:rPr>
        <w:t xml:space="preserve"> of a </w:t>
      </w:r>
      <w:r w:rsidR="00F03D10" w:rsidRPr="0094419B">
        <w:rPr>
          <w:rFonts w:ascii="Arial" w:eastAsia="Arial" w:hAnsi="Arial" w:cs="Arial"/>
          <w:color w:val="000000" w:themeColor="text1"/>
          <w:sz w:val="24"/>
          <w:szCs w:val="24"/>
        </w:rPr>
        <w:t>university</w:t>
      </w:r>
      <w:r w:rsidRPr="0094419B">
        <w:rPr>
          <w:rFonts w:ascii="Arial" w:eastAsia="Arial" w:hAnsi="Arial" w:cs="Arial"/>
          <w:color w:val="000000" w:themeColor="text1"/>
          <w:sz w:val="24"/>
          <w:szCs w:val="24"/>
        </w:rPr>
        <w:t xml:space="preserve"> institution is not directly related to the Higher Education </w:t>
      </w:r>
      <w:r w:rsidR="00F03D10" w:rsidRPr="0094419B">
        <w:rPr>
          <w:rFonts w:ascii="Arial" w:eastAsia="Arial" w:hAnsi="Arial" w:cs="Arial"/>
          <w:color w:val="000000" w:themeColor="text1"/>
          <w:sz w:val="24"/>
          <w:szCs w:val="24"/>
        </w:rPr>
        <w:t xml:space="preserve">Law </w:t>
      </w:r>
      <w:r w:rsidRPr="0094419B">
        <w:rPr>
          <w:rFonts w:ascii="Arial" w:eastAsia="Arial" w:hAnsi="Arial" w:cs="Arial"/>
          <w:color w:val="000000" w:themeColor="text1"/>
          <w:sz w:val="24"/>
          <w:szCs w:val="24"/>
        </w:rPr>
        <w:t>because the election of a person to be a manage</w:t>
      </w:r>
      <w:r w:rsidR="00F03D10" w:rsidRPr="0094419B">
        <w:rPr>
          <w:rFonts w:ascii="Arial" w:eastAsia="Arial" w:hAnsi="Arial" w:cs="Arial"/>
          <w:color w:val="000000" w:themeColor="text1"/>
          <w:sz w:val="24"/>
          <w:szCs w:val="24"/>
        </w:rPr>
        <w:t>ment</w:t>
      </w:r>
      <w:r w:rsidRPr="0094419B">
        <w:rPr>
          <w:rFonts w:ascii="Arial" w:eastAsia="Arial" w:hAnsi="Arial" w:cs="Arial"/>
          <w:color w:val="000000" w:themeColor="text1"/>
          <w:sz w:val="24"/>
          <w:szCs w:val="24"/>
        </w:rPr>
        <w:t xml:space="preserve"> of a </w:t>
      </w:r>
      <w:r w:rsidR="00F03D10" w:rsidRPr="0094419B">
        <w:rPr>
          <w:rFonts w:ascii="Arial" w:eastAsia="Arial" w:hAnsi="Arial" w:cs="Arial"/>
          <w:color w:val="000000" w:themeColor="text1"/>
          <w:sz w:val="24"/>
          <w:szCs w:val="24"/>
        </w:rPr>
        <w:t>university</w:t>
      </w:r>
      <w:r w:rsidRPr="0094419B">
        <w:rPr>
          <w:rFonts w:ascii="Arial" w:eastAsia="Arial" w:hAnsi="Arial" w:cs="Arial"/>
          <w:color w:val="000000" w:themeColor="text1"/>
          <w:sz w:val="24"/>
          <w:szCs w:val="24"/>
        </w:rPr>
        <w:t xml:space="preserve"> institution is actually regulated in the statutes of each tertiary institution. In this case, the UI Statute is regulated based on </w:t>
      </w:r>
      <w:r w:rsidR="00F03D10" w:rsidRPr="0094419B">
        <w:rPr>
          <w:rFonts w:ascii="Arial" w:eastAsia="Arial" w:hAnsi="Arial" w:cs="Arial"/>
          <w:color w:val="000000" w:themeColor="text1"/>
          <w:sz w:val="24"/>
          <w:szCs w:val="24"/>
        </w:rPr>
        <w:t xml:space="preserve">the </w:t>
      </w:r>
      <w:r w:rsidRPr="0094419B">
        <w:rPr>
          <w:rFonts w:ascii="Arial" w:eastAsia="Arial" w:hAnsi="Arial" w:cs="Arial"/>
          <w:color w:val="000000" w:themeColor="text1"/>
          <w:sz w:val="24"/>
          <w:szCs w:val="24"/>
        </w:rPr>
        <w:t xml:space="preserve">Government Regulation Number 68 of 2013 concerning the Statute of the University of Indonesia and the </w:t>
      </w:r>
      <w:r w:rsidR="00F03D10" w:rsidRPr="0094419B">
        <w:rPr>
          <w:rFonts w:ascii="Arial" w:eastAsia="Arial" w:hAnsi="Arial" w:cs="Arial"/>
          <w:color w:val="000000" w:themeColor="text1"/>
          <w:sz w:val="24"/>
          <w:szCs w:val="24"/>
        </w:rPr>
        <w:t xml:space="preserve">Statute of </w:t>
      </w:r>
      <w:proofErr w:type="spellStart"/>
      <w:r w:rsidR="00F03D10" w:rsidRPr="0094419B">
        <w:rPr>
          <w:rFonts w:ascii="Arial" w:eastAsia="Arial" w:hAnsi="Arial" w:cs="Arial"/>
          <w:color w:val="000000" w:themeColor="text1"/>
          <w:sz w:val="24"/>
          <w:szCs w:val="24"/>
        </w:rPr>
        <w:t>Gadjah</w:t>
      </w:r>
      <w:proofErr w:type="spellEnd"/>
      <w:r w:rsidR="00F03D10" w:rsidRPr="0094419B">
        <w:rPr>
          <w:rFonts w:ascii="Arial" w:eastAsia="Arial" w:hAnsi="Arial" w:cs="Arial"/>
          <w:color w:val="000000" w:themeColor="text1"/>
          <w:sz w:val="24"/>
          <w:szCs w:val="24"/>
        </w:rPr>
        <w:t xml:space="preserve"> </w:t>
      </w:r>
      <w:proofErr w:type="spellStart"/>
      <w:r w:rsidR="00F03D10" w:rsidRPr="0094419B">
        <w:rPr>
          <w:rFonts w:ascii="Arial" w:eastAsia="Arial" w:hAnsi="Arial" w:cs="Arial"/>
          <w:color w:val="000000" w:themeColor="text1"/>
          <w:sz w:val="24"/>
          <w:szCs w:val="24"/>
        </w:rPr>
        <w:t>Mada</w:t>
      </w:r>
      <w:proofErr w:type="spellEnd"/>
      <w:r w:rsidR="00F03D10" w:rsidRPr="0094419B">
        <w:rPr>
          <w:rFonts w:ascii="Arial" w:eastAsia="Arial" w:hAnsi="Arial" w:cs="Arial"/>
          <w:color w:val="000000" w:themeColor="text1"/>
          <w:sz w:val="24"/>
          <w:szCs w:val="24"/>
        </w:rPr>
        <w:t xml:space="preserve"> University</w:t>
      </w:r>
      <w:r w:rsidRPr="0094419B">
        <w:rPr>
          <w:rFonts w:ascii="Arial" w:eastAsia="Arial" w:hAnsi="Arial" w:cs="Arial"/>
          <w:color w:val="000000" w:themeColor="text1"/>
          <w:sz w:val="24"/>
          <w:szCs w:val="24"/>
        </w:rPr>
        <w:t xml:space="preserve"> is regulated based on </w:t>
      </w:r>
      <w:r w:rsidR="00F03D10" w:rsidRPr="0094419B">
        <w:rPr>
          <w:rFonts w:ascii="Arial" w:eastAsia="Arial" w:hAnsi="Arial" w:cs="Arial"/>
          <w:color w:val="000000" w:themeColor="text1"/>
          <w:sz w:val="24"/>
          <w:szCs w:val="24"/>
        </w:rPr>
        <w:t xml:space="preserve">the </w:t>
      </w:r>
      <w:r w:rsidRPr="0094419B">
        <w:rPr>
          <w:rFonts w:ascii="Arial" w:eastAsia="Arial" w:hAnsi="Arial" w:cs="Arial"/>
          <w:color w:val="000000" w:themeColor="text1"/>
          <w:sz w:val="24"/>
          <w:szCs w:val="24"/>
        </w:rPr>
        <w:t xml:space="preserve">Government Regulation Number 67 of 2013 concerning the Statute of </w:t>
      </w:r>
      <w:proofErr w:type="spellStart"/>
      <w:r w:rsidRPr="0094419B">
        <w:rPr>
          <w:rFonts w:ascii="Arial" w:eastAsia="Arial" w:hAnsi="Arial" w:cs="Arial"/>
          <w:color w:val="000000" w:themeColor="text1"/>
          <w:sz w:val="24"/>
          <w:szCs w:val="24"/>
        </w:rPr>
        <w:t>Gadjah</w:t>
      </w:r>
      <w:proofErr w:type="spellEnd"/>
      <w:r w:rsidRPr="0094419B">
        <w:rPr>
          <w:rFonts w:ascii="Arial" w:eastAsia="Arial" w:hAnsi="Arial" w:cs="Arial"/>
          <w:color w:val="000000" w:themeColor="text1"/>
          <w:sz w:val="24"/>
          <w:szCs w:val="24"/>
        </w:rPr>
        <w:t xml:space="preserve"> </w:t>
      </w:r>
      <w:proofErr w:type="spellStart"/>
      <w:r w:rsidRPr="0094419B">
        <w:rPr>
          <w:rFonts w:ascii="Arial" w:eastAsia="Arial" w:hAnsi="Arial" w:cs="Arial"/>
          <w:color w:val="000000" w:themeColor="text1"/>
          <w:sz w:val="24"/>
          <w:szCs w:val="24"/>
        </w:rPr>
        <w:t>Mada</w:t>
      </w:r>
      <w:proofErr w:type="spellEnd"/>
      <w:r w:rsidRPr="0094419B">
        <w:rPr>
          <w:rFonts w:ascii="Arial" w:eastAsia="Arial" w:hAnsi="Arial" w:cs="Arial"/>
          <w:color w:val="000000" w:themeColor="text1"/>
          <w:sz w:val="24"/>
          <w:szCs w:val="24"/>
        </w:rPr>
        <w:t xml:space="preserve"> University.</w:t>
      </w:r>
      <w:r w:rsidR="00B120D2" w:rsidRPr="0094419B">
        <w:rPr>
          <w:rFonts w:ascii="Arial" w:eastAsia="Arial" w:hAnsi="Arial" w:cs="Arial"/>
          <w:color w:val="000000" w:themeColor="text1"/>
          <w:sz w:val="24"/>
          <w:szCs w:val="24"/>
        </w:rPr>
        <w:t xml:space="preserve">  </w:t>
      </w:r>
      <w:r w:rsidR="00545A1F" w:rsidRPr="0094419B">
        <w:rPr>
          <w:rFonts w:ascii="Arial" w:eastAsia="Arial" w:hAnsi="Arial" w:cs="Arial"/>
          <w:color w:val="000000" w:themeColor="text1"/>
          <w:sz w:val="24"/>
          <w:szCs w:val="24"/>
        </w:rPr>
        <w:t xml:space="preserve">The two statutes </w:t>
      </w:r>
      <w:r w:rsidR="00BB38E8" w:rsidRPr="0094419B">
        <w:rPr>
          <w:rFonts w:ascii="Arial" w:eastAsia="Arial" w:hAnsi="Arial" w:cs="Arial"/>
          <w:color w:val="000000" w:themeColor="text1"/>
          <w:sz w:val="24"/>
          <w:szCs w:val="24"/>
        </w:rPr>
        <w:t xml:space="preserve">in question is established as </w:t>
      </w:r>
      <w:r w:rsidR="00545A1F" w:rsidRPr="0094419B">
        <w:rPr>
          <w:rFonts w:ascii="Arial" w:eastAsia="Arial" w:hAnsi="Arial" w:cs="Arial"/>
          <w:color w:val="000000" w:themeColor="text1"/>
          <w:sz w:val="24"/>
          <w:szCs w:val="24"/>
        </w:rPr>
        <w:t xml:space="preserve">the basic rules for </w:t>
      </w:r>
      <w:r w:rsidR="0066166E" w:rsidRPr="0094419B">
        <w:rPr>
          <w:rFonts w:ascii="Arial" w:eastAsia="Arial" w:hAnsi="Arial" w:cs="Arial"/>
          <w:color w:val="000000" w:themeColor="text1"/>
          <w:sz w:val="24"/>
          <w:szCs w:val="24"/>
        </w:rPr>
        <w:t>Universities</w:t>
      </w:r>
      <w:r w:rsidR="00545A1F" w:rsidRPr="0094419B">
        <w:rPr>
          <w:rFonts w:ascii="Arial" w:eastAsia="Arial" w:hAnsi="Arial" w:cs="Arial"/>
          <w:color w:val="000000" w:themeColor="text1"/>
          <w:sz w:val="24"/>
          <w:szCs w:val="24"/>
        </w:rPr>
        <w:t xml:space="preserve"> Management which are used as the basis for the preparation of </w:t>
      </w:r>
      <w:r w:rsidR="0066166E" w:rsidRPr="0094419B">
        <w:rPr>
          <w:rFonts w:ascii="Arial" w:eastAsia="Arial" w:hAnsi="Arial" w:cs="Arial"/>
          <w:color w:val="000000" w:themeColor="text1"/>
          <w:sz w:val="24"/>
          <w:szCs w:val="24"/>
        </w:rPr>
        <w:t xml:space="preserve">operational </w:t>
      </w:r>
      <w:r w:rsidR="00545A1F" w:rsidRPr="0094419B">
        <w:rPr>
          <w:rFonts w:ascii="Arial" w:eastAsia="Arial" w:hAnsi="Arial" w:cs="Arial"/>
          <w:color w:val="000000" w:themeColor="text1"/>
          <w:sz w:val="24"/>
          <w:szCs w:val="24"/>
        </w:rPr>
        <w:t xml:space="preserve">regulations and procedures </w:t>
      </w:r>
      <w:r w:rsidR="0066166E" w:rsidRPr="0094419B">
        <w:rPr>
          <w:rFonts w:ascii="Arial" w:eastAsia="Arial" w:hAnsi="Arial" w:cs="Arial"/>
          <w:color w:val="000000" w:themeColor="text1"/>
          <w:sz w:val="24"/>
          <w:szCs w:val="24"/>
        </w:rPr>
        <w:t>in the two Universities in question</w:t>
      </w:r>
      <w:r w:rsidR="00545A1F" w:rsidRPr="0094419B">
        <w:rPr>
          <w:rFonts w:ascii="Arial" w:eastAsia="Arial" w:hAnsi="Arial" w:cs="Arial"/>
          <w:color w:val="000000" w:themeColor="text1"/>
          <w:sz w:val="24"/>
          <w:szCs w:val="24"/>
        </w:rPr>
        <w:t>. This means that the prohibition regarding political affiliation or certain interests of the</w:t>
      </w:r>
      <w:r w:rsidR="0066166E" w:rsidRPr="0094419B">
        <w:rPr>
          <w:rFonts w:ascii="Arial" w:eastAsia="Arial" w:hAnsi="Arial" w:cs="Arial"/>
          <w:color w:val="000000" w:themeColor="text1"/>
          <w:sz w:val="24"/>
          <w:szCs w:val="24"/>
        </w:rPr>
        <w:t xml:space="preserve"> </w:t>
      </w:r>
      <w:r w:rsidR="00545A1F" w:rsidRPr="0094419B">
        <w:rPr>
          <w:rFonts w:ascii="Arial" w:eastAsia="Arial" w:hAnsi="Arial" w:cs="Arial"/>
          <w:color w:val="000000" w:themeColor="text1"/>
          <w:sz w:val="24"/>
          <w:szCs w:val="24"/>
        </w:rPr>
        <w:t>manage</w:t>
      </w:r>
      <w:r w:rsidR="0066166E" w:rsidRPr="0094419B">
        <w:rPr>
          <w:rFonts w:ascii="Arial" w:eastAsia="Arial" w:hAnsi="Arial" w:cs="Arial"/>
          <w:color w:val="000000" w:themeColor="text1"/>
          <w:sz w:val="24"/>
          <w:szCs w:val="24"/>
        </w:rPr>
        <w:t>ment</w:t>
      </w:r>
      <w:r w:rsidR="00545A1F" w:rsidRPr="0094419B">
        <w:rPr>
          <w:rFonts w:ascii="Arial" w:eastAsia="Arial" w:hAnsi="Arial" w:cs="Arial"/>
          <w:color w:val="000000" w:themeColor="text1"/>
          <w:sz w:val="24"/>
          <w:szCs w:val="24"/>
        </w:rPr>
        <w:t xml:space="preserve"> of a </w:t>
      </w:r>
      <w:r w:rsidR="0066166E" w:rsidRPr="0094419B">
        <w:rPr>
          <w:rFonts w:ascii="Arial" w:eastAsia="Arial" w:hAnsi="Arial" w:cs="Arial"/>
          <w:color w:val="000000" w:themeColor="text1"/>
          <w:sz w:val="24"/>
          <w:szCs w:val="24"/>
        </w:rPr>
        <w:t xml:space="preserve">university </w:t>
      </w:r>
      <w:r w:rsidR="00545A1F" w:rsidRPr="0094419B">
        <w:rPr>
          <w:rFonts w:ascii="Arial" w:eastAsia="Arial" w:hAnsi="Arial" w:cs="Arial"/>
          <w:color w:val="000000" w:themeColor="text1"/>
          <w:sz w:val="24"/>
          <w:szCs w:val="24"/>
        </w:rPr>
        <w:t xml:space="preserve">institution is not the substance of the law but the substance that can be contained in each statute of the </w:t>
      </w:r>
      <w:r w:rsidR="0066166E" w:rsidRPr="0094419B">
        <w:rPr>
          <w:rFonts w:ascii="Arial" w:eastAsia="Arial" w:hAnsi="Arial" w:cs="Arial"/>
          <w:color w:val="000000" w:themeColor="text1"/>
          <w:sz w:val="24"/>
          <w:szCs w:val="24"/>
        </w:rPr>
        <w:t>university</w:t>
      </w:r>
      <w:r w:rsidR="00545A1F" w:rsidRPr="0094419B">
        <w:rPr>
          <w:rFonts w:ascii="Arial" w:eastAsia="Arial" w:hAnsi="Arial" w:cs="Arial"/>
          <w:color w:val="000000" w:themeColor="text1"/>
          <w:sz w:val="24"/>
          <w:szCs w:val="24"/>
        </w:rPr>
        <w:t xml:space="preserve">. Thus, </w:t>
      </w:r>
      <w:r w:rsidR="00545A1F" w:rsidRPr="0094419B">
        <w:rPr>
          <w:rFonts w:ascii="Arial" w:eastAsia="Arial" w:hAnsi="Arial" w:cs="Arial"/>
          <w:color w:val="000000" w:themeColor="text1"/>
          <w:sz w:val="24"/>
          <w:szCs w:val="24"/>
        </w:rPr>
        <w:lastRenderedPageBreak/>
        <w:t>the argument of the Petitioners' petition regarding the phrase "managing their own institutions" in Article 62 paragraph (1) of the Higher Education Law is contrary to the 1945 Constitution</w:t>
      </w:r>
      <w:r w:rsidR="0066166E" w:rsidRPr="0094419B">
        <w:rPr>
          <w:rFonts w:ascii="Arial" w:eastAsia="Arial" w:hAnsi="Arial" w:cs="Arial"/>
          <w:color w:val="000000" w:themeColor="text1"/>
          <w:sz w:val="24"/>
          <w:szCs w:val="24"/>
        </w:rPr>
        <w:t>,</w:t>
      </w:r>
      <w:r w:rsidR="00545A1F" w:rsidRPr="0094419B">
        <w:rPr>
          <w:rFonts w:ascii="Arial" w:eastAsia="Arial" w:hAnsi="Arial" w:cs="Arial"/>
          <w:color w:val="000000" w:themeColor="text1"/>
          <w:sz w:val="24"/>
          <w:szCs w:val="24"/>
        </w:rPr>
        <w:t xml:space="preserve"> as long as it is not interpreted as "the manage</w:t>
      </w:r>
      <w:r w:rsidR="0066166E" w:rsidRPr="0094419B">
        <w:rPr>
          <w:rFonts w:ascii="Arial" w:eastAsia="Arial" w:hAnsi="Arial" w:cs="Arial"/>
          <w:color w:val="000000" w:themeColor="text1"/>
          <w:sz w:val="24"/>
          <w:szCs w:val="24"/>
        </w:rPr>
        <w:t>ment</w:t>
      </w:r>
      <w:r w:rsidR="00545A1F" w:rsidRPr="0094419B">
        <w:rPr>
          <w:rFonts w:ascii="Arial" w:eastAsia="Arial" w:hAnsi="Arial" w:cs="Arial"/>
          <w:color w:val="000000" w:themeColor="text1"/>
          <w:sz w:val="24"/>
          <w:szCs w:val="24"/>
        </w:rPr>
        <w:t xml:space="preserve"> of a </w:t>
      </w:r>
      <w:r w:rsidR="0066166E" w:rsidRPr="0094419B">
        <w:rPr>
          <w:rFonts w:ascii="Arial" w:eastAsia="Arial" w:hAnsi="Arial" w:cs="Arial"/>
          <w:color w:val="000000" w:themeColor="text1"/>
          <w:sz w:val="24"/>
          <w:szCs w:val="24"/>
        </w:rPr>
        <w:t>University</w:t>
      </w:r>
      <w:r w:rsidR="00545A1F" w:rsidRPr="0094419B">
        <w:rPr>
          <w:rFonts w:ascii="Arial" w:eastAsia="Arial" w:hAnsi="Arial" w:cs="Arial"/>
          <w:color w:val="000000" w:themeColor="text1"/>
          <w:sz w:val="24"/>
          <w:szCs w:val="24"/>
        </w:rPr>
        <w:t xml:space="preserve"> having no political affiliation or </w:t>
      </w:r>
      <w:r w:rsidR="0066166E" w:rsidRPr="0094419B">
        <w:rPr>
          <w:rFonts w:ascii="Arial" w:eastAsia="Arial" w:hAnsi="Arial" w:cs="Arial"/>
          <w:color w:val="000000" w:themeColor="text1"/>
          <w:sz w:val="24"/>
          <w:szCs w:val="24"/>
        </w:rPr>
        <w:t>certain</w:t>
      </w:r>
      <w:r w:rsidR="00545A1F" w:rsidRPr="0094419B">
        <w:rPr>
          <w:rFonts w:ascii="Arial" w:eastAsia="Arial" w:hAnsi="Arial" w:cs="Arial"/>
          <w:color w:val="000000" w:themeColor="text1"/>
          <w:sz w:val="24"/>
          <w:szCs w:val="24"/>
        </w:rPr>
        <w:t xml:space="preserve"> interests" </w:t>
      </w:r>
      <w:r w:rsidR="0066166E" w:rsidRPr="0094419B">
        <w:rPr>
          <w:rFonts w:ascii="Arial" w:eastAsia="Arial" w:hAnsi="Arial" w:cs="Arial"/>
          <w:color w:val="000000" w:themeColor="text1"/>
          <w:sz w:val="24"/>
          <w:szCs w:val="24"/>
        </w:rPr>
        <w:t>are no legal grounds</w:t>
      </w:r>
      <w:r w:rsidR="00545A1F" w:rsidRPr="0094419B">
        <w:rPr>
          <w:rFonts w:ascii="Arial" w:eastAsia="Arial" w:hAnsi="Arial" w:cs="Arial"/>
          <w:color w:val="000000" w:themeColor="text1"/>
          <w:sz w:val="24"/>
          <w:szCs w:val="24"/>
        </w:rPr>
        <w:t xml:space="preserve">. </w:t>
      </w:r>
    </w:p>
    <w:p w:rsidR="00C61506" w:rsidRPr="0094419B" w:rsidRDefault="00F03D10" w:rsidP="00250173">
      <w:pPr>
        <w:spacing w:after="240" w:line="480" w:lineRule="auto"/>
        <w:ind w:firstLine="720"/>
        <w:jc w:val="both"/>
        <w:rPr>
          <w:rFonts w:ascii="Arial" w:eastAsia="Arial" w:hAnsi="Arial" w:cs="Arial"/>
          <w:color w:val="000000" w:themeColor="text1"/>
          <w:sz w:val="24"/>
          <w:szCs w:val="24"/>
        </w:rPr>
      </w:pPr>
      <w:r w:rsidRPr="0094419B">
        <w:rPr>
          <w:rFonts w:ascii="Arial" w:eastAsia="Arial" w:hAnsi="Arial" w:cs="Arial"/>
          <w:color w:val="000000" w:themeColor="text1"/>
          <w:sz w:val="24"/>
          <w:szCs w:val="24"/>
        </w:rPr>
        <w:t xml:space="preserve">Whereas related to the review of the Elucidation of Article 65 paragraph (3) letter b of the Higher Education Law, according to the Court, the Elucidation in the laws and regulations serves as an official interpretation of the </w:t>
      </w:r>
      <w:r w:rsidR="00894E8D" w:rsidRPr="0094419B">
        <w:rPr>
          <w:rFonts w:ascii="Arial" w:eastAsia="Arial" w:hAnsi="Arial" w:cs="Arial"/>
          <w:color w:val="000000" w:themeColor="text1"/>
          <w:sz w:val="24"/>
          <w:szCs w:val="24"/>
        </w:rPr>
        <w:t>draw</w:t>
      </w:r>
      <w:r w:rsidRPr="0094419B">
        <w:rPr>
          <w:rFonts w:ascii="Arial" w:eastAsia="Arial" w:hAnsi="Arial" w:cs="Arial"/>
          <w:color w:val="000000" w:themeColor="text1"/>
          <w:sz w:val="24"/>
          <w:szCs w:val="24"/>
        </w:rPr>
        <w:t>ing</w:t>
      </w:r>
      <w:r w:rsidR="00894E8D" w:rsidRPr="0094419B">
        <w:rPr>
          <w:rFonts w:ascii="Arial" w:eastAsia="Arial" w:hAnsi="Arial" w:cs="Arial"/>
          <w:color w:val="000000" w:themeColor="text1"/>
          <w:sz w:val="24"/>
          <w:szCs w:val="24"/>
        </w:rPr>
        <w:t xml:space="preserve"> up</w:t>
      </w:r>
      <w:r w:rsidRPr="0094419B">
        <w:rPr>
          <w:rFonts w:ascii="Arial" w:eastAsia="Arial" w:hAnsi="Arial" w:cs="Arial"/>
          <w:color w:val="000000" w:themeColor="text1"/>
          <w:sz w:val="24"/>
          <w:szCs w:val="24"/>
        </w:rPr>
        <w:t xml:space="preserve"> of the laws and regulations on certain norms in the body. With regard to the position of </w:t>
      </w:r>
      <w:r w:rsidR="00894E8D" w:rsidRPr="0094419B">
        <w:rPr>
          <w:rFonts w:ascii="Arial" w:eastAsia="Arial" w:hAnsi="Arial" w:cs="Arial"/>
          <w:color w:val="000000" w:themeColor="text1"/>
          <w:sz w:val="24"/>
          <w:szCs w:val="24"/>
        </w:rPr>
        <w:t>elucidation</w:t>
      </w:r>
      <w:r w:rsidRPr="0094419B">
        <w:rPr>
          <w:rFonts w:ascii="Arial" w:eastAsia="Arial" w:hAnsi="Arial" w:cs="Arial"/>
          <w:color w:val="000000" w:themeColor="text1"/>
          <w:sz w:val="24"/>
          <w:szCs w:val="24"/>
        </w:rPr>
        <w:t xml:space="preserve"> in the </w:t>
      </w:r>
      <w:r w:rsidR="00894E8D" w:rsidRPr="0094419B">
        <w:rPr>
          <w:rFonts w:ascii="Arial" w:eastAsia="Arial" w:hAnsi="Arial" w:cs="Arial"/>
          <w:color w:val="000000" w:themeColor="text1"/>
          <w:sz w:val="24"/>
          <w:szCs w:val="24"/>
        </w:rPr>
        <w:t>laws and regulations</w:t>
      </w:r>
      <w:r w:rsidRPr="0094419B">
        <w:rPr>
          <w:rFonts w:ascii="Arial" w:eastAsia="Arial" w:hAnsi="Arial" w:cs="Arial"/>
          <w:color w:val="000000" w:themeColor="text1"/>
          <w:sz w:val="24"/>
          <w:szCs w:val="24"/>
        </w:rPr>
        <w:t xml:space="preserve"> system, </w:t>
      </w:r>
      <w:r w:rsidR="00894E8D" w:rsidRPr="0094419B">
        <w:rPr>
          <w:rFonts w:ascii="Arial" w:eastAsia="Arial" w:hAnsi="Arial" w:cs="Arial"/>
          <w:color w:val="000000" w:themeColor="text1"/>
          <w:sz w:val="24"/>
          <w:szCs w:val="24"/>
        </w:rPr>
        <w:t>point</w:t>
      </w:r>
      <w:r w:rsidRPr="0094419B">
        <w:rPr>
          <w:rFonts w:ascii="Arial" w:eastAsia="Arial" w:hAnsi="Arial" w:cs="Arial"/>
          <w:color w:val="000000" w:themeColor="text1"/>
          <w:sz w:val="24"/>
          <w:szCs w:val="24"/>
        </w:rPr>
        <w:t xml:space="preserve"> 186 </w:t>
      </w:r>
      <w:r w:rsidR="00894E8D" w:rsidRPr="0094419B">
        <w:rPr>
          <w:rFonts w:ascii="Arial" w:eastAsia="Arial" w:hAnsi="Arial" w:cs="Arial"/>
          <w:color w:val="000000" w:themeColor="text1"/>
          <w:sz w:val="24"/>
          <w:szCs w:val="24"/>
        </w:rPr>
        <w:t xml:space="preserve">in </w:t>
      </w:r>
      <w:r w:rsidRPr="0094419B">
        <w:rPr>
          <w:rFonts w:ascii="Arial" w:eastAsia="Arial" w:hAnsi="Arial" w:cs="Arial"/>
          <w:color w:val="000000" w:themeColor="text1"/>
          <w:sz w:val="24"/>
          <w:szCs w:val="24"/>
        </w:rPr>
        <w:t xml:space="preserve">Attachment of Law Number 12 of 2011 as amended by Law Number 15 of 2019 concerning Amendments to Law Number 12 of 2011 concerning </w:t>
      </w:r>
      <w:r w:rsidR="00894E8D" w:rsidRPr="0094419B">
        <w:rPr>
          <w:rFonts w:ascii="Arial" w:eastAsia="Arial" w:hAnsi="Arial" w:cs="Arial"/>
          <w:color w:val="000000" w:themeColor="text1"/>
          <w:sz w:val="24"/>
          <w:szCs w:val="24"/>
        </w:rPr>
        <w:t>Drawing up</w:t>
      </w:r>
      <w:r w:rsidRPr="0094419B">
        <w:rPr>
          <w:rFonts w:ascii="Arial" w:eastAsia="Arial" w:hAnsi="Arial" w:cs="Arial"/>
          <w:color w:val="000000" w:themeColor="text1"/>
          <w:sz w:val="24"/>
          <w:szCs w:val="24"/>
        </w:rPr>
        <w:t xml:space="preserve"> of Laws and Regulations </w:t>
      </w:r>
      <w:r w:rsidR="00894E8D" w:rsidRPr="0094419B">
        <w:rPr>
          <w:rFonts w:ascii="Arial" w:eastAsia="Arial" w:hAnsi="Arial" w:cs="Arial"/>
          <w:color w:val="000000" w:themeColor="text1"/>
          <w:sz w:val="24"/>
          <w:szCs w:val="24"/>
        </w:rPr>
        <w:t>determin</w:t>
      </w:r>
      <w:r w:rsidRPr="0094419B">
        <w:rPr>
          <w:rFonts w:ascii="Arial" w:eastAsia="Arial" w:hAnsi="Arial" w:cs="Arial"/>
          <w:color w:val="000000" w:themeColor="text1"/>
          <w:sz w:val="24"/>
          <w:szCs w:val="24"/>
        </w:rPr>
        <w:t xml:space="preserve">es that </w:t>
      </w:r>
      <w:r w:rsidR="00894E8D" w:rsidRPr="0094419B">
        <w:rPr>
          <w:rFonts w:ascii="Arial" w:eastAsia="Arial" w:hAnsi="Arial" w:cs="Arial"/>
          <w:color w:val="000000" w:themeColor="text1"/>
          <w:sz w:val="24"/>
          <w:szCs w:val="24"/>
        </w:rPr>
        <w:t>t</w:t>
      </w:r>
      <w:r w:rsidRPr="0094419B">
        <w:rPr>
          <w:rFonts w:ascii="Arial" w:eastAsia="Arial" w:hAnsi="Arial" w:cs="Arial"/>
          <w:color w:val="000000" w:themeColor="text1"/>
          <w:sz w:val="24"/>
          <w:szCs w:val="24"/>
        </w:rPr>
        <w:t xml:space="preserve">he formulation of the </w:t>
      </w:r>
      <w:r w:rsidR="00894E8D" w:rsidRPr="0094419B">
        <w:rPr>
          <w:rFonts w:ascii="Arial" w:eastAsia="Arial" w:hAnsi="Arial" w:cs="Arial"/>
          <w:color w:val="000000" w:themeColor="text1"/>
          <w:sz w:val="24"/>
          <w:szCs w:val="24"/>
        </w:rPr>
        <w:t>elucidation of</w:t>
      </w:r>
      <w:r w:rsidRPr="0094419B">
        <w:rPr>
          <w:rFonts w:ascii="Arial" w:eastAsia="Arial" w:hAnsi="Arial" w:cs="Arial"/>
          <w:color w:val="000000" w:themeColor="text1"/>
          <w:sz w:val="24"/>
          <w:szCs w:val="24"/>
        </w:rPr>
        <w:t xml:space="preserve"> article by article considers the following matters: a) not in conflict with the subject matter arranged in the </w:t>
      </w:r>
      <w:r w:rsidR="00894E8D" w:rsidRPr="0094419B">
        <w:rPr>
          <w:rFonts w:ascii="Arial" w:eastAsia="Arial" w:hAnsi="Arial" w:cs="Arial"/>
          <w:color w:val="000000" w:themeColor="text1"/>
          <w:sz w:val="24"/>
          <w:szCs w:val="24"/>
        </w:rPr>
        <w:t>body</w:t>
      </w:r>
      <w:r w:rsidRPr="0094419B">
        <w:rPr>
          <w:rFonts w:ascii="Arial" w:eastAsia="Arial" w:hAnsi="Arial" w:cs="Arial"/>
          <w:color w:val="000000" w:themeColor="text1"/>
          <w:sz w:val="24"/>
          <w:szCs w:val="24"/>
        </w:rPr>
        <w:t>; b)</w:t>
      </w:r>
      <w:r w:rsidR="00C61506" w:rsidRPr="0094419B">
        <w:rPr>
          <w:rFonts w:ascii="Arial" w:eastAsia="Arial" w:hAnsi="Arial" w:cs="Arial"/>
          <w:color w:val="000000" w:themeColor="text1"/>
          <w:sz w:val="24"/>
          <w:szCs w:val="24"/>
        </w:rPr>
        <w:t xml:space="preserve"> </w:t>
      </w:r>
      <w:r w:rsidRPr="0094419B">
        <w:rPr>
          <w:rFonts w:ascii="Arial" w:eastAsia="Arial" w:hAnsi="Arial" w:cs="Arial"/>
          <w:color w:val="000000" w:themeColor="text1"/>
          <w:sz w:val="24"/>
          <w:szCs w:val="24"/>
        </w:rPr>
        <w:t xml:space="preserve">not expanding, narrowing or increasing understanding of norms that exist in the </w:t>
      </w:r>
      <w:r w:rsidR="00894E8D" w:rsidRPr="0094419B">
        <w:rPr>
          <w:rFonts w:ascii="Arial" w:eastAsia="Arial" w:hAnsi="Arial" w:cs="Arial"/>
          <w:color w:val="000000" w:themeColor="text1"/>
          <w:sz w:val="24"/>
          <w:szCs w:val="24"/>
        </w:rPr>
        <w:t>body</w:t>
      </w:r>
      <w:r w:rsidRPr="0094419B">
        <w:rPr>
          <w:rFonts w:ascii="Arial" w:eastAsia="Arial" w:hAnsi="Arial" w:cs="Arial"/>
          <w:color w:val="000000" w:themeColor="text1"/>
          <w:sz w:val="24"/>
          <w:szCs w:val="24"/>
        </w:rPr>
        <w:t xml:space="preserve">; c) not repeat the </w:t>
      </w:r>
      <w:r w:rsidR="00894E8D" w:rsidRPr="0094419B">
        <w:rPr>
          <w:rFonts w:ascii="Arial" w:eastAsia="Arial" w:hAnsi="Arial" w:cs="Arial"/>
          <w:color w:val="000000" w:themeColor="text1"/>
          <w:sz w:val="24"/>
          <w:szCs w:val="24"/>
        </w:rPr>
        <w:t xml:space="preserve">subject matter </w:t>
      </w:r>
      <w:r w:rsidRPr="0094419B">
        <w:rPr>
          <w:rFonts w:ascii="Arial" w:eastAsia="Arial" w:hAnsi="Arial" w:cs="Arial"/>
          <w:color w:val="000000" w:themeColor="text1"/>
          <w:sz w:val="24"/>
          <w:szCs w:val="24"/>
        </w:rPr>
        <w:t xml:space="preserve">arranged in the </w:t>
      </w:r>
      <w:r w:rsidR="00894E8D" w:rsidRPr="0094419B">
        <w:rPr>
          <w:rFonts w:ascii="Arial" w:eastAsia="Arial" w:hAnsi="Arial" w:cs="Arial"/>
          <w:color w:val="000000" w:themeColor="text1"/>
          <w:sz w:val="24"/>
          <w:szCs w:val="24"/>
        </w:rPr>
        <w:t>body</w:t>
      </w:r>
      <w:r w:rsidRPr="0094419B">
        <w:rPr>
          <w:rFonts w:ascii="Arial" w:eastAsia="Arial" w:hAnsi="Arial" w:cs="Arial"/>
          <w:color w:val="000000" w:themeColor="text1"/>
          <w:sz w:val="24"/>
          <w:szCs w:val="24"/>
        </w:rPr>
        <w:t>; d) not repeat the description of words, terms, phrases or meanings that have been contained in the general provisions; and/or e) not contain a delegation formula.</w:t>
      </w:r>
    </w:p>
    <w:p w:rsidR="007E0E95" w:rsidRPr="0094419B" w:rsidRDefault="00C61506" w:rsidP="00250173">
      <w:pPr>
        <w:spacing w:after="240" w:line="480" w:lineRule="auto"/>
        <w:ind w:firstLine="720"/>
        <w:jc w:val="both"/>
        <w:rPr>
          <w:rFonts w:ascii="Arial" w:eastAsia="Arial" w:hAnsi="Arial" w:cs="Arial"/>
          <w:color w:val="000000" w:themeColor="text1"/>
          <w:sz w:val="24"/>
          <w:szCs w:val="24"/>
        </w:rPr>
      </w:pPr>
      <w:r w:rsidRPr="0094419B">
        <w:rPr>
          <w:rFonts w:ascii="Arial" w:eastAsia="Arial" w:hAnsi="Arial" w:cs="Arial"/>
          <w:color w:val="000000" w:themeColor="text1"/>
          <w:sz w:val="24"/>
          <w:szCs w:val="24"/>
        </w:rPr>
        <w:t xml:space="preserve">Whereas the norm of Article 65 of the Higher Education Law has been reviewed by the Court and has been decided in the Constitutional Court Verdict Number 103/PUU-X/2012 dated December 12, 2013 with the injunction rejecting the petition of the Petitioners in their entirety. Therefore, basically there are no constitutional issues related to the norms contained in Article 65 of the Higher Education Law. If the petition of the Petitioners is granted, that means the Court has justified the existence of a new norm in the elucidation of said article. Accordingly, the petition of the Petitioners who </w:t>
      </w:r>
      <w:r w:rsidRPr="0094419B">
        <w:rPr>
          <w:rFonts w:ascii="Arial" w:eastAsia="Arial" w:hAnsi="Arial" w:cs="Arial"/>
          <w:color w:val="000000" w:themeColor="text1"/>
          <w:sz w:val="24"/>
          <w:szCs w:val="24"/>
        </w:rPr>
        <w:lastRenderedPageBreak/>
        <w:t>requested that the Elucidation of Article 65 paragraph (3) letter b of the Higher Education Law be interpreted as "the meaning of being independent is that the manage</w:t>
      </w:r>
      <w:r w:rsidR="0094419B" w:rsidRPr="0094419B">
        <w:rPr>
          <w:rFonts w:ascii="Arial" w:eastAsia="Arial" w:hAnsi="Arial" w:cs="Arial"/>
          <w:color w:val="000000" w:themeColor="text1"/>
          <w:sz w:val="24"/>
          <w:szCs w:val="24"/>
        </w:rPr>
        <w:t>ment</w:t>
      </w:r>
      <w:r w:rsidRPr="0094419B">
        <w:rPr>
          <w:rFonts w:ascii="Arial" w:eastAsia="Arial" w:hAnsi="Arial" w:cs="Arial"/>
          <w:color w:val="000000" w:themeColor="text1"/>
          <w:sz w:val="24"/>
          <w:szCs w:val="24"/>
        </w:rPr>
        <w:t xml:space="preserve"> of a </w:t>
      </w:r>
      <w:r w:rsidR="0094419B" w:rsidRPr="0094419B">
        <w:rPr>
          <w:rFonts w:ascii="Arial" w:eastAsia="Arial" w:hAnsi="Arial" w:cs="Arial"/>
          <w:color w:val="000000" w:themeColor="text1"/>
          <w:sz w:val="24"/>
          <w:szCs w:val="24"/>
        </w:rPr>
        <w:t>State University of</w:t>
      </w:r>
      <w:r w:rsidRPr="0094419B">
        <w:rPr>
          <w:rFonts w:ascii="Arial" w:eastAsia="Arial" w:hAnsi="Arial" w:cs="Arial"/>
          <w:color w:val="000000" w:themeColor="text1"/>
          <w:sz w:val="24"/>
          <w:szCs w:val="24"/>
        </w:rPr>
        <w:t xml:space="preserve"> Legal Entity does not have political affiliation or certain interests" </w:t>
      </w:r>
      <w:r w:rsidR="0094419B" w:rsidRPr="0094419B">
        <w:rPr>
          <w:rFonts w:ascii="Arial" w:eastAsia="Arial" w:hAnsi="Arial" w:cs="Arial"/>
          <w:color w:val="000000" w:themeColor="text1"/>
          <w:sz w:val="24"/>
          <w:szCs w:val="24"/>
        </w:rPr>
        <w:t>are no legal grounds</w:t>
      </w:r>
      <w:r w:rsidRPr="0094419B">
        <w:rPr>
          <w:rFonts w:ascii="Arial" w:eastAsia="Arial" w:hAnsi="Arial" w:cs="Arial"/>
          <w:color w:val="000000" w:themeColor="text1"/>
          <w:sz w:val="24"/>
          <w:szCs w:val="24"/>
        </w:rPr>
        <w:t xml:space="preserve">. </w:t>
      </w:r>
    </w:p>
    <w:p w:rsidR="00871F3E" w:rsidRPr="0094419B" w:rsidRDefault="00C61506" w:rsidP="00250173">
      <w:pPr>
        <w:spacing w:after="240" w:line="480" w:lineRule="auto"/>
        <w:ind w:firstLine="720"/>
        <w:jc w:val="both"/>
        <w:rPr>
          <w:rFonts w:ascii="Arial" w:eastAsia="Arial" w:hAnsi="Arial" w:cs="Arial"/>
          <w:color w:val="000000" w:themeColor="text1"/>
          <w:sz w:val="24"/>
          <w:szCs w:val="24"/>
        </w:rPr>
      </w:pPr>
      <w:r w:rsidRPr="0094419B">
        <w:rPr>
          <w:rFonts w:ascii="Arial" w:eastAsia="Arial" w:hAnsi="Arial" w:cs="Arial"/>
          <w:color w:val="000000" w:themeColor="text1"/>
          <w:sz w:val="24"/>
          <w:szCs w:val="24"/>
        </w:rPr>
        <w:t xml:space="preserve">Based on the above description of considerations, the argument of the Petitioners, as long as regarding Article 63 and Article 64 paragraph (3) of the Higher Education Law are not considered further, while Article 62 paragraph (1) and Elucidation of Article 65 paragraph (3) letter b of the Higher Education Law has no legal grounds. </w:t>
      </w:r>
    </w:p>
    <w:p w:rsidR="000F3FBE" w:rsidRPr="0094419B" w:rsidRDefault="00C61506" w:rsidP="00250173">
      <w:pPr>
        <w:spacing w:after="240" w:line="480" w:lineRule="auto"/>
        <w:ind w:firstLine="720"/>
        <w:jc w:val="both"/>
        <w:rPr>
          <w:rFonts w:ascii="Arial" w:hAnsi="Arial" w:cs="Arial"/>
          <w:color w:val="000000" w:themeColor="text1"/>
          <w:sz w:val="24"/>
          <w:szCs w:val="24"/>
        </w:rPr>
      </w:pPr>
      <w:r w:rsidRPr="0094419B">
        <w:rPr>
          <w:rFonts w:ascii="Arial" w:eastAsia="Arial" w:hAnsi="Arial" w:cs="Arial"/>
          <w:color w:val="000000" w:themeColor="text1"/>
          <w:sz w:val="24"/>
          <w:szCs w:val="24"/>
        </w:rPr>
        <w:t xml:space="preserve">Based on all the above considerations, the Court subsequently handed down the verdict with the following injunction: </w:t>
      </w:r>
    </w:p>
    <w:p w:rsidR="000F3FBE" w:rsidRPr="0094419B" w:rsidRDefault="00B120D2" w:rsidP="00250173">
      <w:pPr>
        <w:spacing w:after="240" w:line="480" w:lineRule="auto"/>
        <w:ind w:left="720" w:hanging="720"/>
        <w:jc w:val="both"/>
        <w:rPr>
          <w:rFonts w:ascii="Arial" w:hAnsi="Arial" w:cs="Arial"/>
          <w:color w:val="000000" w:themeColor="text1"/>
          <w:sz w:val="24"/>
          <w:szCs w:val="24"/>
        </w:rPr>
      </w:pPr>
      <w:r w:rsidRPr="0094419B">
        <w:rPr>
          <w:rFonts w:ascii="Arial" w:eastAsia="Arial" w:hAnsi="Arial" w:cs="Arial"/>
          <w:color w:val="000000" w:themeColor="text1"/>
          <w:sz w:val="24"/>
          <w:szCs w:val="24"/>
        </w:rPr>
        <w:t xml:space="preserve">1.  </w:t>
      </w:r>
      <w:r w:rsidR="007E0E95" w:rsidRPr="0094419B">
        <w:rPr>
          <w:rFonts w:ascii="Arial" w:eastAsia="Arial" w:hAnsi="Arial" w:cs="Arial"/>
          <w:color w:val="000000" w:themeColor="text1"/>
          <w:sz w:val="24"/>
          <w:szCs w:val="24"/>
        </w:rPr>
        <w:tab/>
      </w:r>
      <w:bookmarkStart w:id="0" w:name="_GoBack"/>
      <w:r w:rsidR="00C61506" w:rsidRPr="000B2346">
        <w:rPr>
          <w:rFonts w:ascii="Arial" w:eastAsia="Arial" w:hAnsi="Arial" w:cs="Arial"/>
          <w:color w:val="000000" w:themeColor="text1"/>
          <w:spacing w:val="-4"/>
          <w:sz w:val="24"/>
          <w:szCs w:val="24"/>
        </w:rPr>
        <w:t xml:space="preserve">Declaring the petition of the Petitioners, as long as regarding Article 63 and Article 64 paragraph (3) of Law Number 12 of 2012 concerning Higher Education (State Gazette of the Republic of Indonesia Number 158 of 2012, Supplement to the State Gazette of the Republic of Indonesia Number 5336) is unacceptable; </w:t>
      </w:r>
      <w:bookmarkEnd w:id="0"/>
    </w:p>
    <w:p w:rsidR="000F3FBE" w:rsidRDefault="00B120D2" w:rsidP="00250173">
      <w:pPr>
        <w:spacing w:after="240" w:line="480" w:lineRule="auto"/>
        <w:ind w:left="720" w:hanging="720"/>
        <w:jc w:val="both"/>
        <w:rPr>
          <w:rFonts w:ascii="Arial" w:eastAsia="Arial" w:hAnsi="Arial" w:cs="Arial"/>
          <w:color w:val="000000" w:themeColor="text1"/>
          <w:sz w:val="24"/>
          <w:szCs w:val="24"/>
        </w:rPr>
      </w:pPr>
      <w:r w:rsidRPr="0094419B">
        <w:rPr>
          <w:rFonts w:ascii="Arial" w:eastAsia="Arial" w:hAnsi="Arial" w:cs="Arial"/>
          <w:color w:val="000000" w:themeColor="text1"/>
          <w:sz w:val="24"/>
          <w:szCs w:val="24"/>
        </w:rPr>
        <w:t xml:space="preserve">2.  </w:t>
      </w:r>
      <w:r w:rsidR="007E0E95" w:rsidRPr="0094419B">
        <w:rPr>
          <w:rFonts w:ascii="Arial" w:eastAsia="Arial" w:hAnsi="Arial" w:cs="Arial"/>
          <w:color w:val="000000" w:themeColor="text1"/>
          <w:sz w:val="24"/>
          <w:szCs w:val="24"/>
        </w:rPr>
        <w:tab/>
      </w:r>
      <w:r w:rsidR="00C61506" w:rsidRPr="0094419B">
        <w:rPr>
          <w:rFonts w:ascii="Arial" w:eastAsia="Arial" w:hAnsi="Arial" w:cs="Arial"/>
          <w:color w:val="000000" w:themeColor="text1"/>
          <w:sz w:val="24"/>
          <w:szCs w:val="24"/>
        </w:rPr>
        <w:t xml:space="preserve">Rejecting the petition of the Petitioners, as long as regarding Article 62 paragraph (1) and Elucidation of Article 65 paragraph (3) letter b of Law Number 12 of 2012 concerning Higher Education (State Gazette of the Republic of Indonesia Number 158 of 2012, Supplement to State Gazette of the Republic of Indonesia Number 5336). </w:t>
      </w:r>
    </w:p>
    <w:p w:rsidR="000B2346" w:rsidRDefault="000B2346" w:rsidP="000B2346">
      <w:pPr>
        <w:spacing w:line="480" w:lineRule="auto"/>
        <w:jc w:val="both"/>
        <w:rPr>
          <w:rFonts w:ascii="Arial" w:hAnsi="Arial" w:cs="Arial"/>
          <w:sz w:val="24"/>
          <w:szCs w:val="24"/>
        </w:rPr>
      </w:pPr>
    </w:p>
    <w:p w:rsidR="000B2346" w:rsidRDefault="000B2346" w:rsidP="000B2346">
      <w:pPr>
        <w:spacing w:line="276" w:lineRule="auto"/>
        <w:ind w:right="29"/>
        <w:jc w:val="right"/>
        <w:rPr>
          <w:rFonts w:ascii="Arial" w:hAnsi="Arial" w:cs="Arial"/>
        </w:rPr>
      </w:pPr>
      <w:r>
        <w:rPr>
          <w:rFonts w:ascii="Arial" w:hAnsi="Arial" w:cs="Arial"/>
        </w:rPr>
        <w:t xml:space="preserve">This document is translated from Indonesian into English by me, </w:t>
      </w:r>
      <w:r>
        <w:rPr>
          <w:rFonts w:ascii="Arial" w:hAnsi="Arial" w:cs="Arial"/>
          <w:b/>
        </w:rPr>
        <w:t>Drs. EMIL SUSANTO</w:t>
      </w:r>
      <w:r>
        <w:rPr>
          <w:rFonts w:ascii="Arial" w:hAnsi="Arial" w:cs="Arial"/>
        </w:rPr>
        <w:t>,</w:t>
      </w:r>
    </w:p>
    <w:p w:rsidR="000B2346" w:rsidRDefault="000B2346" w:rsidP="000B2346">
      <w:pPr>
        <w:ind w:right="29"/>
        <w:jc w:val="right"/>
        <w:rPr>
          <w:rFonts w:ascii="Arial" w:hAnsi="Arial" w:cs="Arial"/>
        </w:rPr>
      </w:pPr>
      <w:r>
        <w:rPr>
          <w:rFonts w:ascii="Arial" w:hAnsi="Arial" w:cs="Arial"/>
        </w:rPr>
        <w:t>the Authorized and Sworn Translator in Jakarta - Indonesia</w:t>
      </w:r>
    </w:p>
    <w:p w:rsidR="000B2346" w:rsidRDefault="000B2346" w:rsidP="000B2346">
      <w:pPr>
        <w:jc w:val="right"/>
        <w:rPr>
          <w:rFonts w:ascii="Arial" w:hAnsi="Arial" w:cs="Arial"/>
        </w:rPr>
      </w:pPr>
    </w:p>
    <w:p w:rsidR="000B2346" w:rsidRPr="0094419B" w:rsidRDefault="000B2346" w:rsidP="000B2346">
      <w:pPr>
        <w:spacing w:after="240" w:line="480" w:lineRule="auto"/>
        <w:jc w:val="right"/>
        <w:rPr>
          <w:rFonts w:ascii="Arial" w:eastAsia="Arial" w:hAnsi="Arial" w:cs="Arial"/>
          <w:color w:val="000000" w:themeColor="text1"/>
          <w:sz w:val="24"/>
          <w:szCs w:val="24"/>
        </w:rPr>
      </w:pPr>
      <w:r>
        <w:rPr>
          <w:rFonts w:ascii="Arial" w:hAnsi="Arial" w:cs="Arial"/>
        </w:rPr>
        <w:t>JAKARTA, June 24, 2020</w:t>
      </w:r>
    </w:p>
    <w:sectPr w:rsidR="000B2346" w:rsidRPr="0094419B" w:rsidSect="00250173">
      <w:footerReference w:type="default" r:id="rId8"/>
      <w:pgSz w:w="11909" w:h="16834" w:code="9"/>
      <w:pgMar w:top="1440" w:right="1440" w:bottom="1440" w:left="1440" w:header="720" w:footer="288" w:gutter="0"/>
      <w:pgNumType w:fmt="numberInDash"/>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3D8" w:rsidRDefault="00BE33D8">
      <w:r>
        <w:separator/>
      </w:r>
    </w:p>
  </w:endnote>
  <w:endnote w:type="continuationSeparator" w:id="0">
    <w:p w:rsidR="00BE33D8" w:rsidRDefault="00BE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68047"/>
      <w:docPartObj>
        <w:docPartGallery w:val="Page Numbers (Bottom of Page)"/>
        <w:docPartUnique/>
      </w:docPartObj>
    </w:sdtPr>
    <w:sdtEndPr>
      <w:rPr>
        <w:rFonts w:ascii="Arial" w:hAnsi="Arial" w:cs="Arial"/>
        <w:noProof/>
      </w:rPr>
    </w:sdtEndPr>
    <w:sdtContent>
      <w:p w:rsidR="00250173" w:rsidRPr="00250173" w:rsidRDefault="00250173">
        <w:pPr>
          <w:pStyle w:val="Footer"/>
          <w:jc w:val="center"/>
          <w:rPr>
            <w:rFonts w:ascii="Arial" w:hAnsi="Arial" w:cs="Arial"/>
          </w:rPr>
        </w:pPr>
        <w:r w:rsidRPr="00250173">
          <w:rPr>
            <w:rFonts w:ascii="Arial" w:hAnsi="Arial" w:cs="Arial"/>
          </w:rPr>
          <w:fldChar w:fldCharType="begin"/>
        </w:r>
        <w:r w:rsidRPr="00250173">
          <w:rPr>
            <w:rFonts w:ascii="Arial" w:hAnsi="Arial" w:cs="Arial"/>
          </w:rPr>
          <w:instrText xml:space="preserve"> PAGE   \* MERGEFORMAT </w:instrText>
        </w:r>
        <w:r w:rsidRPr="00250173">
          <w:rPr>
            <w:rFonts w:ascii="Arial" w:hAnsi="Arial" w:cs="Arial"/>
          </w:rPr>
          <w:fldChar w:fldCharType="separate"/>
        </w:r>
        <w:r w:rsidR="000B2346">
          <w:rPr>
            <w:rFonts w:ascii="Arial" w:hAnsi="Arial" w:cs="Arial"/>
            <w:noProof/>
          </w:rPr>
          <w:t>- 6 -</w:t>
        </w:r>
        <w:r w:rsidRPr="00250173">
          <w:rPr>
            <w:rFonts w:ascii="Arial" w:hAnsi="Arial" w:cs="Arial"/>
            <w:noProof/>
          </w:rPr>
          <w:fldChar w:fldCharType="end"/>
        </w:r>
      </w:p>
    </w:sdtContent>
  </w:sdt>
  <w:p w:rsidR="000F3FBE" w:rsidRDefault="000F3FBE">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3D8" w:rsidRDefault="00BE33D8">
      <w:r>
        <w:separator/>
      </w:r>
    </w:p>
  </w:footnote>
  <w:footnote w:type="continuationSeparator" w:id="0">
    <w:p w:rsidR="00BE33D8" w:rsidRDefault="00BE33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23F66"/>
    <w:multiLevelType w:val="multilevel"/>
    <w:tmpl w:val="E0C477F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BE"/>
    <w:rsid w:val="00072F79"/>
    <w:rsid w:val="000973EF"/>
    <w:rsid w:val="000B2346"/>
    <w:rsid w:val="000E2B6C"/>
    <w:rsid w:val="000F3FBE"/>
    <w:rsid w:val="0024140A"/>
    <w:rsid w:val="00250173"/>
    <w:rsid w:val="002572ED"/>
    <w:rsid w:val="00300294"/>
    <w:rsid w:val="00325ED0"/>
    <w:rsid w:val="00351608"/>
    <w:rsid w:val="00545A1F"/>
    <w:rsid w:val="0066166E"/>
    <w:rsid w:val="007C5A9B"/>
    <w:rsid w:val="007E0E95"/>
    <w:rsid w:val="007F2640"/>
    <w:rsid w:val="00871F3E"/>
    <w:rsid w:val="00894E8D"/>
    <w:rsid w:val="0094419B"/>
    <w:rsid w:val="00B120D2"/>
    <w:rsid w:val="00BB38E8"/>
    <w:rsid w:val="00BE33D8"/>
    <w:rsid w:val="00C61506"/>
    <w:rsid w:val="00EA7251"/>
    <w:rsid w:val="00F0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9A6FD"/>
  <w15:docId w15:val="{0423D09B-57D4-4318-84BE-2301121B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871F3E"/>
    <w:pPr>
      <w:tabs>
        <w:tab w:val="center" w:pos="4680"/>
        <w:tab w:val="right" w:pos="9360"/>
      </w:tabs>
    </w:pPr>
  </w:style>
  <w:style w:type="character" w:customStyle="1" w:styleId="HeaderChar">
    <w:name w:val="Header Char"/>
    <w:basedOn w:val="DefaultParagraphFont"/>
    <w:link w:val="Header"/>
    <w:uiPriority w:val="99"/>
    <w:rsid w:val="00871F3E"/>
  </w:style>
  <w:style w:type="paragraph" w:styleId="Footer">
    <w:name w:val="footer"/>
    <w:basedOn w:val="Normal"/>
    <w:link w:val="FooterChar"/>
    <w:uiPriority w:val="99"/>
    <w:unhideWhenUsed/>
    <w:rsid w:val="00871F3E"/>
    <w:pPr>
      <w:tabs>
        <w:tab w:val="center" w:pos="4680"/>
        <w:tab w:val="right" w:pos="9360"/>
      </w:tabs>
    </w:pPr>
  </w:style>
  <w:style w:type="character" w:customStyle="1" w:styleId="FooterChar">
    <w:name w:val="Footer Char"/>
    <w:basedOn w:val="DefaultParagraphFont"/>
    <w:link w:val="Footer"/>
    <w:uiPriority w:val="99"/>
    <w:rsid w:val="00871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521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11</cp:revision>
  <dcterms:created xsi:type="dcterms:W3CDTF">2020-05-27T20:00:00Z</dcterms:created>
  <dcterms:modified xsi:type="dcterms:W3CDTF">2020-06-24T07:35:00Z</dcterms:modified>
</cp:coreProperties>
</file>